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pn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10.jpg" ContentType="image/jpeg"/>
  <Override PartName="/word/media/image14.jpg" ContentType="image/jpeg"/>
  <Override PartName="/word/media/image20.jpg" ContentType="image/jpe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437172" w14:textId="77777777" w:rsidR="00410FFC" w:rsidRDefault="00883EBB" w:rsidP="00883EBB">
      <w:pPr>
        <w:jc w:val="center"/>
      </w:pPr>
      <w:r>
        <w:rPr>
          <w:noProof/>
          <w:lang w:val="en-GB"/>
        </w:rPr>
        <w:drawing>
          <wp:inline distT="0" distB="0" distL="0" distR="0" wp14:anchorId="1A053716" wp14:editId="551F0974">
            <wp:extent cx="2619375" cy="67530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校徽与中英文校名-组合A PNG.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39740" cy="680553"/>
                    </a:xfrm>
                    <a:prstGeom prst="rect">
                      <a:avLst/>
                    </a:prstGeom>
                  </pic:spPr>
                </pic:pic>
              </a:graphicData>
            </a:graphic>
          </wp:inline>
        </w:drawing>
      </w:r>
    </w:p>
    <w:p w14:paraId="2963CC9A" w14:textId="77777777" w:rsidR="00883EBB" w:rsidRDefault="00883EBB" w:rsidP="00883EBB">
      <w:pPr>
        <w:jc w:val="center"/>
      </w:pPr>
    </w:p>
    <w:p w14:paraId="74ACED89" w14:textId="77777777" w:rsidR="00883EBB" w:rsidRDefault="00883EBB" w:rsidP="00883EBB">
      <w:pPr>
        <w:jc w:val="center"/>
      </w:pPr>
    </w:p>
    <w:p w14:paraId="29218673" w14:textId="77777777" w:rsidR="006F6BF6" w:rsidRDefault="006F6BF6" w:rsidP="00883EBB">
      <w:pPr>
        <w:jc w:val="center"/>
      </w:pPr>
    </w:p>
    <w:p w14:paraId="062FAFFD" w14:textId="77777777" w:rsidR="00883EBB" w:rsidRDefault="0064783D" w:rsidP="00883EBB">
      <w:pPr>
        <w:jc w:val="center"/>
        <w:rPr>
          <w:rFonts w:ascii="宋体" w:eastAsia="宋体" w:hAnsi="宋体" w:cs="Times New Roman"/>
          <w:sz w:val="32"/>
          <w:szCs w:val="32"/>
        </w:rPr>
      </w:pPr>
      <w:r>
        <w:rPr>
          <w:rFonts w:ascii="宋体" w:eastAsia="宋体" w:hAnsi="宋体" w:cs="Times New Roman" w:hint="eastAsia"/>
          <w:sz w:val="32"/>
          <w:szCs w:val="32"/>
        </w:rPr>
        <w:t>应用经济</w:t>
      </w:r>
      <w:r w:rsidR="00883EBB" w:rsidRPr="005E0C0F">
        <w:rPr>
          <w:rFonts w:ascii="宋体" w:eastAsia="宋体" w:hAnsi="宋体" w:cs="Times New Roman"/>
          <w:sz w:val="32"/>
          <w:szCs w:val="32"/>
        </w:rPr>
        <w:t>学专业师资队伍</w:t>
      </w:r>
    </w:p>
    <w:p w14:paraId="6E7F37F3" w14:textId="77777777" w:rsidR="006F6BF6" w:rsidRDefault="006F6BF6" w:rsidP="00883EBB">
      <w:pPr>
        <w:jc w:val="center"/>
        <w:rPr>
          <w:rFonts w:ascii="宋体" w:eastAsia="宋体" w:hAnsi="宋体" w:cs="Times New Roman"/>
          <w:sz w:val="32"/>
          <w:szCs w:val="32"/>
        </w:rPr>
      </w:pPr>
    </w:p>
    <w:p w14:paraId="21926A94" w14:textId="77777777" w:rsidR="006F6BF6" w:rsidRPr="005E0C0F" w:rsidRDefault="006F6BF6" w:rsidP="00883EBB">
      <w:pPr>
        <w:jc w:val="center"/>
        <w:rPr>
          <w:rFonts w:ascii="宋体" w:eastAsia="宋体" w:hAnsi="宋体" w:cs="Times New Roman"/>
          <w:sz w:val="32"/>
          <w:szCs w:val="32"/>
        </w:rPr>
      </w:pPr>
    </w:p>
    <w:p w14:paraId="090F68A4" w14:textId="77777777" w:rsidR="00883EBB" w:rsidRDefault="00883EBB" w:rsidP="00883EBB">
      <w:pPr>
        <w:jc w:val="center"/>
      </w:pPr>
    </w:p>
    <w:tbl>
      <w:tblPr>
        <w:tblStyle w:val="TableGrid"/>
        <w:tblW w:w="977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826"/>
        <w:gridCol w:w="5951"/>
      </w:tblGrid>
      <w:tr w:rsidR="003A7BC1" w14:paraId="6ACED8E1" w14:textId="77777777" w:rsidTr="002D1C13">
        <w:trPr>
          <w:trHeight w:val="433"/>
          <w:jc w:val="center"/>
        </w:trPr>
        <w:tc>
          <w:tcPr>
            <w:tcW w:w="3826" w:type="dxa"/>
          </w:tcPr>
          <w:p w14:paraId="2F2E09E3" w14:textId="77777777" w:rsidR="00BD79ED" w:rsidRDefault="006F6BF6" w:rsidP="006F6BF6">
            <w:pPr>
              <w:jc w:val="center"/>
              <w:rPr>
                <w:rFonts w:ascii="宋体" w:eastAsia="宋体" w:hAnsi="宋体"/>
                <w:sz w:val="22"/>
              </w:rPr>
            </w:pPr>
            <w:r w:rsidRPr="006F6BF6">
              <w:rPr>
                <w:rFonts w:ascii="宋体" w:eastAsia="宋体" w:hAnsi="宋体" w:hint="eastAsia"/>
                <w:sz w:val="22"/>
              </w:rPr>
              <w:t>刘文斌教授</w:t>
            </w:r>
          </w:p>
          <w:p w14:paraId="143E06AF" w14:textId="77777777" w:rsidR="006F6BF6" w:rsidRPr="006F6BF6" w:rsidRDefault="006F6BF6" w:rsidP="006F6BF6">
            <w:pPr>
              <w:jc w:val="center"/>
              <w:rPr>
                <w:rFonts w:ascii="宋体" w:eastAsia="宋体" w:hAnsi="宋体"/>
                <w:sz w:val="22"/>
              </w:rPr>
            </w:pPr>
            <w:r w:rsidRPr="006F6BF6">
              <w:rPr>
                <w:rFonts w:ascii="宋体" w:eastAsia="宋体" w:hAnsi="宋体" w:hint="eastAsia"/>
                <w:sz w:val="22"/>
              </w:rPr>
              <w:t>工商管理学部院长</w:t>
            </w:r>
          </w:p>
        </w:tc>
        <w:tc>
          <w:tcPr>
            <w:tcW w:w="5951" w:type="dxa"/>
          </w:tcPr>
          <w:p w14:paraId="2A932A69" w14:textId="77777777" w:rsidR="006F6BF6" w:rsidRDefault="006F6BF6"/>
        </w:tc>
      </w:tr>
      <w:tr w:rsidR="003A7BC1" w14:paraId="46586C5F" w14:textId="77777777" w:rsidTr="002D1C13">
        <w:trPr>
          <w:jc w:val="center"/>
        </w:trPr>
        <w:tc>
          <w:tcPr>
            <w:tcW w:w="3826" w:type="dxa"/>
          </w:tcPr>
          <w:p w14:paraId="1C632EAB" w14:textId="77777777" w:rsidR="006F6BF6" w:rsidRDefault="006F6BF6"/>
          <w:p w14:paraId="24022493" w14:textId="77777777" w:rsidR="006F6BF6" w:rsidRDefault="006F6BF6" w:rsidP="00F90446">
            <w:pPr>
              <w:jc w:val="center"/>
            </w:pPr>
            <w:r>
              <w:rPr>
                <w:noProof/>
                <w:lang w:val="en-GB"/>
              </w:rPr>
              <w:drawing>
                <wp:inline distT="0" distB="0" distL="0" distR="0" wp14:anchorId="22BA8567" wp14:editId="689C8739">
                  <wp:extent cx="1514475" cy="198301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刘文斌.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1529677" cy="2002921"/>
                          </a:xfrm>
                          <a:prstGeom prst="rect">
                            <a:avLst/>
                          </a:prstGeom>
                        </pic:spPr>
                      </pic:pic>
                    </a:graphicData>
                  </a:graphic>
                </wp:inline>
              </w:drawing>
            </w:r>
          </w:p>
        </w:tc>
        <w:tc>
          <w:tcPr>
            <w:tcW w:w="5951" w:type="dxa"/>
          </w:tcPr>
          <w:p w14:paraId="0141D5B3" w14:textId="77777777" w:rsidR="006F6BF6" w:rsidRPr="006F6BF6" w:rsidRDefault="006F6BF6" w:rsidP="001850AA">
            <w:pPr>
              <w:widowControl/>
              <w:shd w:val="clear" w:color="auto" w:fill="FFFFFF"/>
              <w:spacing w:line="360" w:lineRule="atLeast"/>
              <w:rPr>
                <w:rFonts w:ascii="宋体" w:eastAsia="宋体" w:hAnsi="宋体" w:cs="Arial"/>
                <w:color w:val="333333"/>
                <w:spacing w:val="15"/>
                <w:kern w:val="0"/>
                <w:sz w:val="22"/>
              </w:rPr>
            </w:pPr>
            <w:r w:rsidRPr="006F6BF6">
              <w:rPr>
                <w:rFonts w:ascii="宋体" w:eastAsia="宋体" w:hAnsi="宋体" w:cs="Arial"/>
                <w:color w:val="333333"/>
                <w:spacing w:val="15"/>
                <w:kern w:val="0"/>
                <w:sz w:val="22"/>
              </w:rPr>
              <w:t>刘文斌教授于英国利兹大学获得应用数学博士学位。他的学术生涯始于中国中南大学，1991年至1994年期间执教于英国帝国理工学院，自1995年起任职于英国肯特大学，曾出任肯特大学商学院管理科学与计算数学讲座教授、管理科学专业主任以及中英工商管理联合研究所所长，拥有丰富的行政管理和教学研究经验。</w:t>
            </w:r>
          </w:p>
          <w:p w14:paraId="55AFF3A4" w14:textId="77777777" w:rsidR="006F6BF6" w:rsidRPr="006F6BF6" w:rsidRDefault="006F6BF6" w:rsidP="001850AA">
            <w:pPr>
              <w:widowControl/>
              <w:shd w:val="clear" w:color="auto" w:fill="FFFFFF"/>
              <w:spacing w:line="360" w:lineRule="atLeast"/>
              <w:rPr>
                <w:rFonts w:ascii="宋体" w:eastAsia="宋体" w:hAnsi="宋体" w:cs="Times New Roman"/>
                <w:color w:val="333333"/>
                <w:spacing w:val="15"/>
                <w:kern w:val="0"/>
                <w:sz w:val="22"/>
              </w:rPr>
            </w:pPr>
          </w:p>
          <w:p w14:paraId="5A22BC96" w14:textId="77777777" w:rsidR="006F6BF6" w:rsidRPr="006F6BF6" w:rsidRDefault="006F6BF6" w:rsidP="001850AA">
            <w:pPr>
              <w:widowControl/>
              <w:shd w:val="clear" w:color="auto" w:fill="FFFFFF"/>
              <w:spacing w:line="360" w:lineRule="atLeast"/>
              <w:rPr>
                <w:rFonts w:ascii="宋体" w:eastAsia="宋体" w:hAnsi="宋体" w:cs="Times New Roman"/>
                <w:color w:val="333333"/>
                <w:spacing w:val="15"/>
                <w:kern w:val="0"/>
                <w:sz w:val="22"/>
              </w:rPr>
            </w:pPr>
            <w:r w:rsidRPr="006F6BF6">
              <w:rPr>
                <w:rFonts w:ascii="宋体" w:eastAsia="宋体" w:hAnsi="宋体" w:cs="Arial"/>
                <w:color w:val="333333"/>
                <w:spacing w:val="15"/>
                <w:kern w:val="0"/>
                <w:sz w:val="22"/>
              </w:rPr>
              <w:t>除了工商管理学部院长和讲座教授的职务，刘教授亦任北京师范大学数学中心教授、中国科学院评估中心海外特聘教授、中国科学院管理与数学海外评审专家、北京师范大学珠海校区人文与社会科学高等研究院评估研究中心（由北师大与UIC共建）主任、UIC-链飞区块链研究中心执行副主任、中国优选法统筹法与经济数学研究会评价方法与应用分会副理事长、中国工业与应用数学学会金融科技与算法专业委员会（筹）副主任。</w:t>
            </w:r>
          </w:p>
          <w:p w14:paraId="01A99BEA" w14:textId="77777777" w:rsidR="006F6BF6" w:rsidRPr="006F6BF6" w:rsidRDefault="006F6BF6" w:rsidP="001850AA">
            <w:pPr>
              <w:widowControl/>
              <w:shd w:val="clear" w:color="auto" w:fill="FFFFFF"/>
              <w:spacing w:line="360" w:lineRule="atLeast"/>
              <w:rPr>
                <w:rFonts w:ascii="宋体" w:eastAsia="宋体" w:hAnsi="宋体" w:cs="Arial"/>
                <w:color w:val="333333"/>
                <w:spacing w:val="15"/>
                <w:kern w:val="0"/>
                <w:sz w:val="22"/>
              </w:rPr>
            </w:pPr>
          </w:p>
          <w:p w14:paraId="62CF162E" w14:textId="77777777" w:rsidR="006F6BF6" w:rsidRDefault="006F6BF6" w:rsidP="001850AA">
            <w:pPr>
              <w:widowControl/>
              <w:shd w:val="clear" w:color="auto" w:fill="FFFFFF"/>
              <w:spacing w:line="360" w:lineRule="atLeast"/>
              <w:rPr>
                <w:rFonts w:ascii="宋体" w:eastAsia="宋体" w:hAnsi="宋体" w:cs="Arial"/>
                <w:color w:val="333333"/>
                <w:spacing w:val="15"/>
                <w:kern w:val="0"/>
                <w:sz w:val="22"/>
              </w:rPr>
            </w:pPr>
            <w:r w:rsidRPr="006F6BF6">
              <w:rPr>
                <w:rFonts w:ascii="宋体" w:eastAsia="宋体" w:hAnsi="宋体" w:cs="Arial"/>
                <w:color w:val="333333"/>
                <w:spacing w:val="15"/>
                <w:kern w:val="0"/>
                <w:sz w:val="22"/>
              </w:rPr>
              <w:t>刘教授的研究领域为管理科学与计算数学，在生产力与绩效分析、科学计量与研究评估、偏微分方程数值解法以及最优计算控制方法等方面取得先进研究成果，现任</w:t>
            </w:r>
            <w:r w:rsidRPr="00ED766E">
              <w:rPr>
                <w:rFonts w:ascii="宋体" w:eastAsia="宋体" w:hAnsi="宋体" w:cs="Arial"/>
                <w:color w:val="333333"/>
                <w:spacing w:val="15"/>
                <w:kern w:val="0"/>
                <w:sz w:val="22"/>
              </w:rPr>
              <w:t>《</w:t>
            </w:r>
            <w:r w:rsidR="00BD79ED" w:rsidRPr="00ED766E">
              <w:rPr>
                <w:rFonts w:ascii="宋体" w:eastAsia="宋体" w:hAnsi="宋体" w:cs="Arial"/>
                <w:iCs/>
                <w:color w:val="333333"/>
                <w:spacing w:val="15"/>
                <w:kern w:val="0"/>
                <w:sz w:val="22"/>
              </w:rPr>
              <w:t xml:space="preserve">Omega </w:t>
            </w:r>
            <w:r w:rsidRPr="00ED766E">
              <w:rPr>
                <w:rFonts w:ascii="宋体" w:eastAsia="宋体" w:hAnsi="宋体" w:cs="Arial"/>
                <w:iCs/>
                <w:color w:val="333333"/>
                <w:spacing w:val="15"/>
                <w:kern w:val="0"/>
                <w:sz w:val="22"/>
              </w:rPr>
              <w:t>- The International Journal of Management Science</w:t>
            </w:r>
            <w:r w:rsidRPr="00ED766E">
              <w:rPr>
                <w:rFonts w:ascii="宋体" w:eastAsia="宋体" w:hAnsi="宋体" w:cs="Arial"/>
                <w:color w:val="333333"/>
                <w:spacing w:val="15"/>
                <w:kern w:val="0"/>
                <w:sz w:val="22"/>
              </w:rPr>
              <w:t>》《</w:t>
            </w:r>
            <w:r w:rsidRPr="00ED766E">
              <w:rPr>
                <w:rFonts w:ascii="宋体" w:eastAsia="宋体" w:hAnsi="宋体" w:cs="Arial"/>
                <w:iCs/>
                <w:color w:val="333333"/>
                <w:spacing w:val="15"/>
                <w:kern w:val="0"/>
                <w:sz w:val="22"/>
              </w:rPr>
              <w:t>Information Process Management</w:t>
            </w:r>
            <w:r w:rsidRPr="00ED766E">
              <w:rPr>
                <w:rFonts w:ascii="宋体" w:eastAsia="宋体" w:hAnsi="宋体" w:cs="Arial"/>
                <w:color w:val="333333"/>
                <w:spacing w:val="15"/>
                <w:kern w:val="0"/>
                <w:sz w:val="22"/>
              </w:rPr>
              <w:t>》《</w:t>
            </w:r>
            <w:r w:rsidRPr="00ED766E">
              <w:rPr>
                <w:rFonts w:ascii="宋体" w:eastAsia="宋体" w:hAnsi="宋体" w:cs="Arial"/>
                <w:iCs/>
                <w:color w:val="333333"/>
                <w:spacing w:val="15"/>
                <w:kern w:val="0"/>
                <w:sz w:val="22"/>
              </w:rPr>
              <w:t>Journal of Research Management</w:t>
            </w:r>
            <w:r w:rsidRPr="00ED766E">
              <w:rPr>
                <w:rFonts w:ascii="宋体" w:eastAsia="宋体" w:hAnsi="宋体" w:cs="Arial"/>
                <w:color w:val="333333"/>
                <w:spacing w:val="15"/>
                <w:kern w:val="0"/>
                <w:sz w:val="22"/>
              </w:rPr>
              <w:t>》</w:t>
            </w:r>
            <w:r w:rsidRPr="006F6BF6">
              <w:rPr>
                <w:rFonts w:ascii="宋体" w:eastAsia="宋体" w:hAnsi="宋体" w:cs="Arial"/>
                <w:color w:val="333333"/>
                <w:spacing w:val="15"/>
                <w:kern w:val="0"/>
                <w:sz w:val="22"/>
              </w:rPr>
              <w:t>等国际著名管理科学期刊副主编。刘教授的H指数为40，学术论文成果逾200篇，其中大部分获SCI / SSCI期刊收录和引用。</w:t>
            </w:r>
          </w:p>
          <w:p w14:paraId="3D92C911" w14:textId="77777777" w:rsidR="00777B17" w:rsidRDefault="00777B17" w:rsidP="006F6BF6">
            <w:pPr>
              <w:widowControl/>
              <w:shd w:val="clear" w:color="auto" w:fill="FFFFFF"/>
              <w:spacing w:line="360" w:lineRule="atLeast"/>
              <w:jc w:val="left"/>
              <w:rPr>
                <w:rFonts w:ascii="宋体" w:eastAsia="宋体" w:hAnsi="宋体" w:cs="Arial"/>
                <w:color w:val="333333"/>
                <w:spacing w:val="15"/>
                <w:kern w:val="0"/>
                <w:sz w:val="22"/>
              </w:rPr>
            </w:pPr>
          </w:p>
          <w:p w14:paraId="433854C3" w14:textId="77777777" w:rsidR="00777B17" w:rsidRPr="006F6BF6" w:rsidRDefault="00777B17" w:rsidP="006F6BF6">
            <w:pPr>
              <w:widowControl/>
              <w:shd w:val="clear" w:color="auto" w:fill="FFFFFF"/>
              <w:spacing w:line="360" w:lineRule="atLeast"/>
              <w:jc w:val="left"/>
              <w:rPr>
                <w:rFonts w:ascii="宋体" w:eastAsia="宋体" w:hAnsi="宋体" w:cs="Times New Roman"/>
                <w:color w:val="333333"/>
                <w:spacing w:val="15"/>
                <w:kern w:val="0"/>
                <w:sz w:val="22"/>
              </w:rPr>
            </w:pPr>
          </w:p>
          <w:p w14:paraId="63189088" w14:textId="77777777" w:rsidR="006F6BF6" w:rsidRDefault="006F6BF6">
            <w:pPr>
              <w:rPr>
                <w:rFonts w:ascii="宋体" w:eastAsia="宋体" w:hAnsi="宋体"/>
                <w:sz w:val="22"/>
              </w:rPr>
            </w:pPr>
          </w:p>
          <w:p w14:paraId="406DAD7D" w14:textId="77777777" w:rsidR="001850AA" w:rsidRDefault="001850AA">
            <w:pPr>
              <w:rPr>
                <w:rFonts w:ascii="宋体" w:eastAsia="宋体" w:hAnsi="宋体"/>
                <w:sz w:val="22"/>
              </w:rPr>
            </w:pPr>
          </w:p>
          <w:p w14:paraId="4AA56675" w14:textId="77777777" w:rsidR="00532509" w:rsidRPr="006F6BF6" w:rsidRDefault="00532509">
            <w:pPr>
              <w:rPr>
                <w:rFonts w:ascii="宋体" w:eastAsia="宋体" w:hAnsi="宋体"/>
                <w:sz w:val="22"/>
              </w:rPr>
            </w:pPr>
          </w:p>
        </w:tc>
      </w:tr>
      <w:tr w:rsidR="003A7BC1" w14:paraId="57679292" w14:textId="77777777" w:rsidTr="002D1C13">
        <w:trPr>
          <w:jc w:val="center"/>
        </w:trPr>
        <w:tc>
          <w:tcPr>
            <w:tcW w:w="3826" w:type="dxa"/>
          </w:tcPr>
          <w:p w14:paraId="4942587F" w14:textId="77777777" w:rsidR="006F6BF6" w:rsidRDefault="006F6BF6" w:rsidP="00E2255B">
            <w:pPr>
              <w:jc w:val="center"/>
            </w:pPr>
            <w:r w:rsidRPr="006F6BF6">
              <w:rPr>
                <w:rFonts w:ascii="宋体" w:eastAsia="宋体" w:hAnsi="宋体" w:hint="eastAsia"/>
                <w:sz w:val="22"/>
              </w:rPr>
              <w:lastRenderedPageBreak/>
              <w:t>刘鲁川教授</w:t>
            </w:r>
          </w:p>
        </w:tc>
        <w:tc>
          <w:tcPr>
            <w:tcW w:w="5951" w:type="dxa"/>
          </w:tcPr>
          <w:p w14:paraId="1149CDC4" w14:textId="77777777" w:rsidR="00777B17" w:rsidRDefault="00777B17"/>
        </w:tc>
      </w:tr>
      <w:tr w:rsidR="003A7BC1" w14:paraId="6CF25FAC" w14:textId="77777777" w:rsidTr="002D1C13">
        <w:trPr>
          <w:trHeight w:val="13882"/>
          <w:jc w:val="center"/>
        </w:trPr>
        <w:tc>
          <w:tcPr>
            <w:tcW w:w="3826" w:type="dxa"/>
          </w:tcPr>
          <w:p w14:paraId="3B6ED7FC" w14:textId="77777777" w:rsidR="00F90446" w:rsidRDefault="00F90446" w:rsidP="00777B17"/>
          <w:p w14:paraId="2660BC6F" w14:textId="77777777" w:rsidR="006F6BF6" w:rsidRDefault="006F6BF6" w:rsidP="00F90446">
            <w:pPr>
              <w:jc w:val="center"/>
            </w:pPr>
            <w:r>
              <w:rPr>
                <w:noProof/>
                <w:lang w:val="en-GB"/>
              </w:rPr>
              <w:drawing>
                <wp:inline distT="0" distB="0" distL="0" distR="0" wp14:anchorId="57FC887F" wp14:editId="36F9506A">
                  <wp:extent cx="1630680" cy="1973580"/>
                  <wp:effectExtent l="0" t="0" r="7620" b="762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刘鲁川.png"/>
                          <pic:cNvPicPr/>
                        </pic:nvPicPr>
                        <pic:blipFill>
                          <a:blip r:embed="rId8">
                            <a:extLst>
                              <a:ext uri="{28A0092B-C50C-407E-A947-70E740481C1C}">
                                <a14:useLocalDpi xmlns:a14="http://schemas.microsoft.com/office/drawing/2010/main" val="0"/>
                              </a:ext>
                            </a:extLst>
                          </a:blip>
                          <a:stretch>
                            <a:fillRect/>
                          </a:stretch>
                        </pic:blipFill>
                        <pic:spPr>
                          <a:xfrm>
                            <a:off x="0" y="0"/>
                            <a:ext cx="1631209" cy="1974220"/>
                          </a:xfrm>
                          <a:prstGeom prst="rect">
                            <a:avLst/>
                          </a:prstGeom>
                        </pic:spPr>
                      </pic:pic>
                    </a:graphicData>
                  </a:graphic>
                </wp:inline>
              </w:drawing>
            </w:r>
          </w:p>
        </w:tc>
        <w:tc>
          <w:tcPr>
            <w:tcW w:w="5951" w:type="dxa"/>
          </w:tcPr>
          <w:p w14:paraId="6829B8A7" w14:textId="77777777" w:rsidR="00F90446" w:rsidRDefault="00F90446" w:rsidP="006F6BF6">
            <w:pPr>
              <w:rPr>
                <w:rFonts w:ascii="宋体" w:eastAsia="宋体" w:hAnsi="宋体" w:cs="Arial"/>
                <w:color w:val="333333"/>
                <w:spacing w:val="15"/>
                <w:kern w:val="0"/>
                <w:sz w:val="22"/>
              </w:rPr>
            </w:pPr>
          </w:p>
          <w:p w14:paraId="239DBFB4" w14:textId="77777777" w:rsidR="006F6BF6" w:rsidRPr="006F6BF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刘鲁川博士现为北京师范大学香港浸会大学联合国际学院商学院教授。刘教授是中国运筹学会博弈论分会理事，美国金融学会会员, 世界经济计量学会会员。</w:t>
            </w:r>
          </w:p>
          <w:p w14:paraId="75D0187B" w14:textId="77777777" w:rsidR="006F6BF6" w:rsidRPr="006F6BF6" w:rsidRDefault="006F6BF6" w:rsidP="006F6BF6">
            <w:pPr>
              <w:rPr>
                <w:rFonts w:ascii="宋体" w:eastAsia="宋体" w:hAnsi="宋体" w:cs="Arial"/>
                <w:color w:val="333333"/>
                <w:spacing w:val="15"/>
                <w:kern w:val="0"/>
                <w:sz w:val="22"/>
              </w:rPr>
            </w:pPr>
          </w:p>
          <w:p w14:paraId="4B481A73" w14:textId="77777777" w:rsidR="006F6BF6" w:rsidRPr="006F6BF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刘鲁川教授自1986年加入中国科学院科技政策与管理科学研究所，开始了他的学术工作。刘教授也曾是《科学学研究》学术期刊的编辑。刘教授于1995年加入香港城市大学，任商学院经济和金融学助理教授，后于1998年转任商学院客座教授。从2015年8月起，至2021年7月，刘鲁川教授在南方科技大学工作,任商学院金融系教授。</w:t>
            </w:r>
          </w:p>
          <w:p w14:paraId="282B79AE" w14:textId="77777777" w:rsidR="006F6BF6" w:rsidRPr="006F6BF6" w:rsidRDefault="006F6BF6" w:rsidP="006F6BF6">
            <w:pPr>
              <w:rPr>
                <w:rFonts w:ascii="宋体" w:eastAsia="宋体" w:hAnsi="宋体" w:cs="Arial"/>
                <w:color w:val="333333"/>
                <w:spacing w:val="15"/>
                <w:kern w:val="0"/>
                <w:sz w:val="22"/>
              </w:rPr>
            </w:pPr>
          </w:p>
          <w:p w14:paraId="26E7E220" w14:textId="77777777" w:rsidR="006F6BF6" w:rsidRPr="006F6BF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刘鲁川教授的主要科研方向包括: 博弈论与决策科学、金融科技与工程、金融经济学等。教学的主要领域包括：博弈论与人工智能，量化金融与金融工程，宏观与微观经济学，公司金融，投资银行与创业金融等。</w:t>
            </w:r>
          </w:p>
          <w:p w14:paraId="28DABE44" w14:textId="77777777" w:rsidR="006F6BF6" w:rsidRPr="006F6BF6" w:rsidRDefault="006F6BF6" w:rsidP="006F6BF6">
            <w:pPr>
              <w:rPr>
                <w:rFonts w:ascii="宋体" w:eastAsia="宋体" w:hAnsi="宋体" w:cs="Arial"/>
                <w:color w:val="333333"/>
                <w:spacing w:val="15"/>
                <w:kern w:val="0"/>
                <w:sz w:val="22"/>
              </w:rPr>
            </w:pPr>
          </w:p>
          <w:p w14:paraId="6AC20BF8" w14:textId="77777777" w:rsidR="006F6BF6" w:rsidRPr="006F6BF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刘鲁川教授的学术论文发表于</w:t>
            </w:r>
            <w:r w:rsidR="00ED766E">
              <w:rPr>
                <w:rFonts w:ascii="宋体" w:eastAsia="宋体" w:hAnsi="宋体" w:cs="Arial" w:hint="eastAsia"/>
                <w:color w:val="333333"/>
                <w:spacing w:val="15"/>
                <w:kern w:val="0"/>
                <w:sz w:val="22"/>
              </w:rPr>
              <w:t>Journal of Economic Theory</w:t>
            </w:r>
            <w:r w:rsidRPr="006F6BF6">
              <w:rPr>
                <w:rFonts w:ascii="宋体" w:eastAsia="宋体" w:hAnsi="宋体" w:cs="Arial" w:hint="eastAsia"/>
                <w:color w:val="333333"/>
                <w:spacing w:val="15"/>
                <w:kern w:val="0"/>
                <w:sz w:val="22"/>
              </w:rPr>
              <w:t>等国际顶级学术刊物。刘鲁川教授早年所参与的国家科委</w:t>
            </w:r>
            <w:r w:rsidR="00E2255B">
              <w:rPr>
                <w:rFonts w:ascii="宋体" w:eastAsia="宋体" w:hAnsi="宋体" w:cs="Arial" w:hint="eastAsia"/>
                <w:color w:val="333333"/>
                <w:spacing w:val="15"/>
                <w:kern w:val="0"/>
                <w:sz w:val="22"/>
              </w:rPr>
              <w:t>“中国高技术开发区研究”</w:t>
            </w:r>
            <w:r w:rsidRPr="006F6BF6">
              <w:rPr>
                <w:rFonts w:ascii="宋体" w:eastAsia="宋体" w:hAnsi="宋体" w:cs="Arial" w:hint="eastAsia"/>
                <w:color w:val="333333"/>
                <w:spacing w:val="15"/>
                <w:kern w:val="0"/>
                <w:sz w:val="22"/>
              </w:rPr>
              <w:t>课题曾获中国科学院自然科学技术进步奖项。</w:t>
            </w:r>
          </w:p>
          <w:p w14:paraId="31521E0F" w14:textId="77777777" w:rsidR="006F6BF6" w:rsidRPr="006F6BF6" w:rsidRDefault="006F6BF6" w:rsidP="006F6BF6">
            <w:pPr>
              <w:rPr>
                <w:rFonts w:ascii="宋体" w:eastAsia="宋体" w:hAnsi="宋体" w:cs="Arial"/>
                <w:color w:val="333333"/>
                <w:spacing w:val="15"/>
                <w:kern w:val="0"/>
                <w:sz w:val="22"/>
              </w:rPr>
            </w:pPr>
          </w:p>
          <w:p w14:paraId="3657EDAE" w14:textId="77777777" w:rsidR="006F6BF6" w:rsidRPr="006F6BF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在刘鲁川教授的职业生涯中，也包括了二十年的金融业界经历。刘教授于1998年加入美国华尔街高盛集团，历任全公司风险部门的副总裁，高盛亚洲区风险主管，是高盛在香港期货交易所的公司代表。后加入中银国际控股集团，历任全球风险主管、固定收益及结构性产品销售业务负责人，他也是集团运营委员会和风险管理委员会成员。刘教授是2004年二百亿港元香港政府债券和2005年欧洲投资银行债券发行的主要承销人。刘教授于2007年在香港创建了和易控股，这是一个商人金融平台。和易的客户包括BNP Paribas, Capital Group, Cerberus Capital 等国际顶级金融机构。刘教授与金融机构和金融科技业界有着广泛的联系和合作，他是上海琅桥投资的董事。</w:t>
            </w:r>
          </w:p>
          <w:p w14:paraId="664609F2" w14:textId="77777777" w:rsidR="006F6BF6" w:rsidRPr="006F6BF6" w:rsidRDefault="006F6BF6" w:rsidP="006F6BF6">
            <w:pPr>
              <w:rPr>
                <w:rFonts w:ascii="宋体" w:eastAsia="宋体" w:hAnsi="宋体" w:cs="Arial"/>
                <w:color w:val="333333"/>
                <w:spacing w:val="15"/>
                <w:kern w:val="0"/>
                <w:sz w:val="22"/>
              </w:rPr>
            </w:pPr>
          </w:p>
          <w:p w14:paraId="27F86BAC" w14:textId="77777777" w:rsidR="00F90446" w:rsidRDefault="006F6BF6" w:rsidP="006F6BF6">
            <w:pPr>
              <w:rPr>
                <w:rFonts w:ascii="宋体" w:eastAsia="宋体" w:hAnsi="宋体" w:cs="Arial"/>
                <w:color w:val="333333"/>
                <w:spacing w:val="15"/>
                <w:kern w:val="0"/>
                <w:sz w:val="22"/>
              </w:rPr>
            </w:pPr>
            <w:r w:rsidRPr="006F6BF6">
              <w:rPr>
                <w:rFonts w:ascii="宋体" w:eastAsia="宋体" w:hAnsi="宋体" w:cs="Arial" w:hint="eastAsia"/>
                <w:color w:val="333333"/>
                <w:spacing w:val="15"/>
                <w:kern w:val="0"/>
                <w:sz w:val="22"/>
              </w:rPr>
              <w:t>刘鲁川教授于1995年毕业于美国纽约州立大学石溪分校研究生院，求学期间曾师从诺贝尔经济学奖获得者奥曼</w:t>
            </w:r>
            <w:r w:rsidR="00192969">
              <w:rPr>
                <w:rFonts w:ascii="宋体" w:eastAsia="宋体" w:hAnsi="宋体" w:cs="Arial" w:hint="eastAsia"/>
                <w:color w:val="333333"/>
                <w:spacing w:val="15"/>
                <w:kern w:val="0"/>
                <w:sz w:val="22"/>
              </w:rPr>
              <w:t>Aumann</w:t>
            </w:r>
            <w:r w:rsidRPr="006F6BF6">
              <w:rPr>
                <w:rFonts w:ascii="宋体" w:eastAsia="宋体" w:hAnsi="宋体" w:cs="Arial" w:hint="eastAsia"/>
                <w:color w:val="333333"/>
                <w:spacing w:val="15"/>
                <w:kern w:val="0"/>
                <w:sz w:val="22"/>
              </w:rPr>
              <w:t>教授。刘教授获得了经济学硕士和博士学位。刘教授于1983年毕业于北京理工大学应用物理学专业，并获得理学学士学位。</w:t>
            </w:r>
          </w:p>
          <w:p w14:paraId="00476866" w14:textId="77777777" w:rsidR="00F90446" w:rsidRDefault="00F90446" w:rsidP="006F6BF6">
            <w:pPr>
              <w:rPr>
                <w:rFonts w:ascii="宋体" w:eastAsia="宋体" w:hAnsi="宋体" w:cs="Arial"/>
                <w:color w:val="333333"/>
                <w:spacing w:val="15"/>
                <w:kern w:val="0"/>
                <w:sz w:val="22"/>
              </w:rPr>
            </w:pPr>
          </w:p>
          <w:p w14:paraId="4E7CCC66" w14:textId="77777777" w:rsidR="00F90446" w:rsidRDefault="00F90446" w:rsidP="006F6BF6">
            <w:pPr>
              <w:rPr>
                <w:rFonts w:ascii="宋体" w:eastAsia="宋体" w:hAnsi="宋体" w:cs="Arial"/>
                <w:color w:val="333333"/>
                <w:spacing w:val="15"/>
                <w:kern w:val="0"/>
                <w:sz w:val="22"/>
              </w:rPr>
            </w:pPr>
          </w:p>
          <w:p w14:paraId="24BA3981" w14:textId="77777777" w:rsidR="00F90446" w:rsidRDefault="00F90446" w:rsidP="006F6BF6">
            <w:pPr>
              <w:rPr>
                <w:rFonts w:ascii="宋体" w:eastAsia="宋体" w:hAnsi="宋体" w:cs="Arial"/>
                <w:color w:val="333333"/>
                <w:spacing w:val="15"/>
                <w:kern w:val="0"/>
                <w:sz w:val="22"/>
              </w:rPr>
            </w:pPr>
          </w:p>
          <w:p w14:paraId="173CC090" w14:textId="77777777" w:rsidR="001D505B" w:rsidRDefault="001D505B" w:rsidP="006F6BF6">
            <w:pPr>
              <w:rPr>
                <w:rFonts w:ascii="宋体" w:eastAsia="宋体" w:hAnsi="宋体" w:cs="Arial"/>
                <w:color w:val="333333"/>
                <w:spacing w:val="15"/>
                <w:kern w:val="0"/>
                <w:sz w:val="22"/>
              </w:rPr>
            </w:pPr>
          </w:p>
          <w:p w14:paraId="10B41EB8" w14:textId="77777777" w:rsidR="001D505B" w:rsidRDefault="001D505B" w:rsidP="006F6BF6">
            <w:pPr>
              <w:rPr>
                <w:rFonts w:ascii="宋体" w:eastAsia="宋体" w:hAnsi="宋体" w:cs="Arial"/>
                <w:color w:val="333333"/>
                <w:spacing w:val="15"/>
                <w:kern w:val="0"/>
                <w:sz w:val="22"/>
              </w:rPr>
            </w:pPr>
          </w:p>
          <w:p w14:paraId="6ECF5F04" w14:textId="77777777" w:rsidR="00A122A9" w:rsidRDefault="00A122A9" w:rsidP="006F6BF6">
            <w:pPr>
              <w:rPr>
                <w:rFonts w:ascii="宋体" w:eastAsia="宋体" w:hAnsi="宋体" w:cs="Arial"/>
                <w:color w:val="333333"/>
                <w:spacing w:val="15"/>
                <w:kern w:val="0"/>
                <w:sz w:val="22"/>
              </w:rPr>
            </w:pPr>
          </w:p>
          <w:p w14:paraId="247D1098" w14:textId="77777777" w:rsidR="00192969" w:rsidRPr="006F6BF6" w:rsidRDefault="00192969" w:rsidP="006F6BF6">
            <w:pPr>
              <w:rPr>
                <w:rFonts w:ascii="宋体" w:eastAsia="宋体" w:hAnsi="宋体" w:cs="Arial"/>
                <w:color w:val="333333"/>
                <w:spacing w:val="15"/>
                <w:kern w:val="0"/>
                <w:sz w:val="22"/>
              </w:rPr>
            </w:pPr>
          </w:p>
        </w:tc>
      </w:tr>
      <w:tr w:rsidR="003A7BC1" w14:paraId="45773998" w14:textId="77777777" w:rsidTr="002D1C13">
        <w:trPr>
          <w:jc w:val="center"/>
        </w:trPr>
        <w:tc>
          <w:tcPr>
            <w:tcW w:w="3826" w:type="dxa"/>
          </w:tcPr>
          <w:p w14:paraId="4B60715E" w14:textId="77777777" w:rsidR="002D1C13" w:rsidRDefault="002D1C13" w:rsidP="001D505B">
            <w:pPr>
              <w:jc w:val="center"/>
              <w:rPr>
                <w:rFonts w:ascii="宋体" w:eastAsia="宋体" w:hAnsi="宋体"/>
                <w:sz w:val="22"/>
              </w:rPr>
            </w:pPr>
          </w:p>
          <w:p w14:paraId="294D3C20" w14:textId="45182C18" w:rsidR="001D505B" w:rsidRPr="001D505B" w:rsidRDefault="00E2255B" w:rsidP="001D505B">
            <w:pPr>
              <w:jc w:val="center"/>
              <w:rPr>
                <w:rFonts w:ascii="宋体" w:eastAsia="宋体" w:hAnsi="宋体"/>
                <w:sz w:val="22"/>
              </w:rPr>
            </w:pPr>
            <w:r w:rsidRPr="001D505B">
              <w:rPr>
                <w:rFonts w:ascii="宋体" w:eastAsia="宋体" w:hAnsi="宋体" w:hint="eastAsia"/>
                <w:sz w:val="22"/>
              </w:rPr>
              <w:lastRenderedPageBreak/>
              <w:t>李新宝教授</w:t>
            </w:r>
          </w:p>
        </w:tc>
        <w:tc>
          <w:tcPr>
            <w:tcW w:w="5951" w:type="dxa"/>
          </w:tcPr>
          <w:p w14:paraId="13086E2C" w14:textId="77777777" w:rsidR="006F6BF6" w:rsidRDefault="006F6BF6"/>
        </w:tc>
      </w:tr>
      <w:tr w:rsidR="003A7BC1" w14:paraId="51CAF645" w14:textId="77777777" w:rsidTr="002D1C13">
        <w:trPr>
          <w:trHeight w:val="3792"/>
          <w:jc w:val="center"/>
        </w:trPr>
        <w:tc>
          <w:tcPr>
            <w:tcW w:w="3826" w:type="dxa"/>
          </w:tcPr>
          <w:p w14:paraId="09E94B1F" w14:textId="77777777" w:rsidR="001D505B" w:rsidRDefault="001D505B"/>
          <w:p w14:paraId="55F3A200" w14:textId="77777777" w:rsidR="006F6BF6" w:rsidRDefault="00E2255B" w:rsidP="001D505B">
            <w:pPr>
              <w:jc w:val="center"/>
            </w:pPr>
            <w:r>
              <w:rPr>
                <w:noProof/>
                <w:lang w:val="en-GB"/>
              </w:rPr>
              <w:drawing>
                <wp:inline distT="0" distB="0" distL="0" distR="0" wp14:anchorId="306E3B63" wp14:editId="0FE91CDC">
                  <wp:extent cx="1515600" cy="1897200"/>
                  <wp:effectExtent l="0" t="0" r="889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李新宝.jpg"/>
                          <pic:cNvPicPr/>
                        </pic:nvPicPr>
                        <pic:blipFill>
                          <a:blip r:embed="rId9">
                            <a:extLst>
                              <a:ext uri="{28A0092B-C50C-407E-A947-70E740481C1C}">
                                <a14:useLocalDpi xmlns:a14="http://schemas.microsoft.com/office/drawing/2010/main" val="0"/>
                              </a:ext>
                            </a:extLst>
                          </a:blip>
                          <a:stretch>
                            <a:fillRect/>
                          </a:stretch>
                        </pic:blipFill>
                        <pic:spPr>
                          <a:xfrm>
                            <a:off x="0" y="0"/>
                            <a:ext cx="1515600" cy="1897200"/>
                          </a:xfrm>
                          <a:prstGeom prst="rect">
                            <a:avLst/>
                          </a:prstGeom>
                        </pic:spPr>
                      </pic:pic>
                    </a:graphicData>
                  </a:graphic>
                </wp:inline>
              </w:drawing>
            </w:r>
          </w:p>
          <w:p w14:paraId="7E9ACD9C" w14:textId="77777777" w:rsidR="00A122A9" w:rsidRDefault="00A122A9" w:rsidP="00A122A9"/>
          <w:p w14:paraId="13CEE44B" w14:textId="77777777" w:rsidR="001850AA" w:rsidRDefault="001850AA" w:rsidP="00A122A9"/>
          <w:p w14:paraId="0318C639" w14:textId="77777777" w:rsidR="001850AA" w:rsidRDefault="001850AA" w:rsidP="001850AA"/>
        </w:tc>
        <w:tc>
          <w:tcPr>
            <w:tcW w:w="5951" w:type="dxa"/>
          </w:tcPr>
          <w:p w14:paraId="68793C4A" w14:textId="77777777" w:rsidR="001D505B" w:rsidRDefault="001D505B">
            <w:pPr>
              <w:rPr>
                <w:rFonts w:ascii="宋体" w:eastAsia="宋体" w:hAnsi="宋体" w:cs="Arial"/>
                <w:color w:val="333333"/>
                <w:spacing w:val="15"/>
                <w:kern w:val="0"/>
                <w:sz w:val="22"/>
              </w:rPr>
            </w:pPr>
          </w:p>
          <w:p w14:paraId="0E0ADCF2" w14:textId="77777777" w:rsidR="006F6BF6" w:rsidRDefault="00E2255B">
            <w:r w:rsidRPr="00E2255B">
              <w:rPr>
                <w:rFonts w:ascii="宋体" w:eastAsia="宋体" w:hAnsi="宋体" w:cs="Arial" w:hint="eastAsia"/>
                <w:color w:val="333333"/>
                <w:spacing w:val="15"/>
                <w:kern w:val="0"/>
                <w:sz w:val="22"/>
              </w:rPr>
              <w:t>李新宝教授获数学博士学位和管理学博士学位，研究领域包括风险、回报与资产价格的关系，企业管理和财务关系等。曾任南开大学副教授，教授财务管理、随机过 程、营销管理、商务研究方法等课程。曾担任Market Catalyst国际（香港）有限公司商业顾问，香港浸会大学商学院荣誉合作人，MBA课程顾问等。</w:t>
            </w:r>
          </w:p>
        </w:tc>
      </w:tr>
      <w:tr w:rsidR="003A7BC1" w14:paraId="4B54BFBA" w14:textId="77777777" w:rsidTr="002D1C13">
        <w:trPr>
          <w:jc w:val="center"/>
        </w:trPr>
        <w:tc>
          <w:tcPr>
            <w:tcW w:w="3826" w:type="dxa"/>
          </w:tcPr>
          <w:p w14:paraId="7256A468" w14:textId="36648469" w:rsidR="006F6BF6" w:rsidRDefault="008534FF" w:rsidP="001850AA">
            <w:pPr>
              <w:jc w:val="center"/>
            </w:pPr>
            <w:r>
              <w:rPr>
                <w:rFonts w:ascii="宋体" w:eastAsia="宋体" w:hAnsi="宋体" w:hint="eastAsia"/>
                <w:sz w:val="22"/>
              </w:rPr>
              <w:t>吴盖宇</w:t>
            </w:r>
            <w:r w:rsidR="0064783D" w:rsidRPr="0064783D">
              <w:rPr>
                <w:rFonts w:ascii="宋体" w:eastAsia="宋体" w:hAnsi="宋体" w:hint="eastAsia"/>
                <w:sz w:val="22"/>
              </w:rPr>
              <w:t>教授</w:t>
            </w:r>
          </w:p>
        </w:tc>
        <w:tc>
          <w:tcPr>
            <w:tcW w:w="5951" w:type="dxa"/>
          </w:tcPr>
          <w:p w14:paraId="00EE26D7" w14:textId="77777777" w:rsidR="006F6BF6" w:rsidRDefault="006F6BF6"/>
        </w:tc>
      </w:tr>
      <w:tr w:rsidR="008534FF" w14:paraId="5664DAC9" w14:textId="77777777" w:rsidTr="002D1C13">
        <w:trPr>
          <w:jc w:val="center"/>
        </w:trPr>
        <w:tc>
          <w:tcPr>
            <w:tcW w:w="3826" w:type="dxa"/>
          </w:tcPr>
          <w:p w14:paraId="0D4C1033" w14:textId="77777777" w:rsidR="008534FF" w:rsidRDefault="008534FF" w:rsidP="008534FF"/>
          <w:p w14:paraId="3A163A5C" w14:textId="688C8F1A" w:rsidR="008534FF" w:rsidRDefault="008534FF" w:rsidP="008534FF">
            <w:pPr>
              <w:jc w:val="center"/>
            </w:pPr>
            <w:r>
              <w:rPr>
                <w:noProof/>
                <w:lang w:val="en-GB"/>
              </w:rPr>
              <w:drawing>
                <wp:inline distT="0" distB="0" distL="0" distR="0" wp14:anchorId="735AB847" wp14:editId="525DF12A">
                  <wp:extent cx="1515600" cy="1954800"/>
                  <wp:effectExtent l="0" t="0" r="889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吴盖宇.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5600" cy="1954800"/>
                          </a:xfrm>
                          <a:prstGeom prst="rect">
                            <a:avLst/>
                          </a:prstGeom>
                        </pic:spPr>
                      </pic:pic>
                    </a:graphicData>
                  </a:graphic>
                </wp:inline>
              </w:drawing>
            </w:r>
          </w:p>
          <w:p w14:paraId="01C9C05B" w14:textId="77777777" w:rsidR="008534FF" w:rsidRDefault="008534FF" w:rsidP="008534FF">
            <w:pPr>
              <w:jc w:val="center"/>
            </w:pPr>
          </w:p>
          <w:p w14:paraId="33E509DF" w14:textId="77777777" w:rsidR="008534FF" w:rsidRDefault="008534FF" w:rsidP="008534FF">
            <w:pPr>
              <w:jc w:val="center"/>
            </w:pPr>
          </w:p>
          <w:p w14:paraId="74B88D4C" w14:textId="77777777" w:rsidR="008534FF" w:rsidRDefault="008534FF" w:rsidP="008534FF">
            <w:pPr>
              <w:jc w:val="center"/>
            </w:pPr>
          </w:p>
          <w:p w14:paraId="671192EB" w14:textId="77777777" w:rsidR="008534FF" w:rsidRDefault="008534FF" w:rsidP="008534FF"/>
        </w:tc>
        <w:tc>
          <w:tcPr>
            <w:tcW w:w="5951" w:type="dxa"/>
          </w:tcPr>
          <w:p w14:paraId="51B04DAC" w14:textId="77777777" w:rsidR="008534FF" w:rsidRDefault="008534FF" w:rsidP="008534FF"/>
          <w:p w14:paraId="73A0B21F" w14:textId="77777777" w:rsidR="008534FF" w:rsidRDefault="008534FF" w:rsidP="008534FF">
            <w:pPr>
              <w:rPr>
                <w:rFonts w:ascii="宋体" w:eastAsia="宋体" w:hAnsi="宋体" w:cs="Arial"/>
                <w:color w:val="333333"/>
                <w:spacing w:val="15"/>
                <w:kern w:val="0"/>
                <w:sz w:val="22"/>
              </w:rPr>
            </w:pPr>
            <w:r w:rsidRPr="00A122A9">
              <w:rPr>
                <w:rFonts w:ascii="宋体" w:eastAsia="宋体" w:hAnsi="宋体" w:cs="Arial" w:hint="eastAsia"/>
                <w:color w:val="333333"/>
                <w:spacing w:val="15"/>
                <w:kern w:val="0"/>
                <w:sz w:val="22"/>
              </w:rPr>
              <w:t>吴盖宇是北京师范大学-香港浸会大学联合国际学院运输与供应链管理教授。他擅长港口管理、运输经济、气候变化适应计划、运输基础设施计划和管理、机构和组织变更、全球供应链和航海教育的研究。吴教授曾获得了超过5,000万人民币研究经费，其学术成果包括超过220份学术出版物。他的作品极具影响力，例如，最近的一项学术研究表明他是海事交通研究领域的全球五名前列学者之一。他获得了众多享有声望的荣誉。凭借这种专业知识，他经常向主要国际组织提供专家战略建议，例如联合国、欧盟委员会、非洲开发银行、加拿大科学院理事会和加拿大社会科学与人文研究理事会，等等。他目前是学术期刊《Maritime Policy &amp; Management》和《Asian Journal of Shipping and Logistics》的副主编，也是国际著名学术期刊的编辑委员会成员。此外，他也是IAME的官方杂志《The Maritime Economist》的主编。</w:t>
            </w:r>
          </w:p>
          <w:p w14:paraId="76DE4C04" w14:textId="77777777" w:rsidR="008534FF" w:rsidRDefault="008534FF" w:rsidP="008534FF">
            <w:pPr>
              <w:rPr>
                <w:rFonts w:ascii="宋体" w:eastAsia="宋体" w:hAnsi="宋体" w:cs="Arial"/>
                <w:color w:val="333333"/>
                <w:spacing w:val="15"/>
                <w:kern w:val="0"/>
                <w:sz w:val="22"/>
              </w:rPr>
            </w:pPr>
          </w:p>
          <w:p w14:paraId="7652827D" w14:textId="7380CCBE" w:rsidR="008534FF" w:rsidRDefault="008534FF" w:rsidP="008534FF"/>
        </w:tc>
      </w:tr>
      <w:tr w:rsidR="008534FF" w14:paraId="4461C9BA" w14:textId="77777777" w:rsidTr="002D1C13">
        <w:trPr>
          <w:jc w:val="center"/>
        </w:trPr>
        <w:tc>
          <w:tcPr>
            <w:tcW w:w="3826" w:type="dxa"/>
          </w:tcPr>
          <w:p w14:paraId="517E1DA5" w14:textId="50E18A89" w:rsidR="008534FF" w:rsidRDefault="008534FF" w:rsidP="008534FF">
            <w:pPr>
              <w:jc w:val="center"/>
              <w:rPr>
                <w:rFonts w:ascii="宋体" w:eastAsia="宋体" w:hAnsi="宋体"/>
                <w:sz w:val="22"/>
              </w:rPr>
            </w:pPr>
            <w:r>
              <w:rPr>
                <w:rFonts w:ascii="宋体" w:eastAsia="宋体" w:hAnsi="宋体" w:hint="eastAsia"/>
                <w:sz w:val="22"/>
              </w:rPr>
              <w:t>黄兆基教授</w:t>
            </w:r>
          </w:p>
        </w:tc>
        <w:tc>
          <w:tcPr>
            <w:tcW w:w="5951" w:type="dxa"/>
          </w:tcPr>
          <w:p w14:paraId="6E44118A" w14:textId="77777777" w:rsidR="008534FF" w:rsidRDefault="008534FF" w:rsidP="008534FF"/>
        </w:tc>
      </w:tr>
      <w:tr w:rsidR="008534FF" w14:paraId="5A289463" w14:textId="77777777" w:rsidTr="002D1C13">
        <w:trPr>
          <w:jc w:val="center"/>
        </w:trPr>
        <w:tc>
          <w:tcPr>
            <w:tcW w:w="3826" w:type="dxa"/>
          </w:tcPr>
          <w:p w14:paraId="45B2339F" w14:textId="77777777" w:rsidR="008534FF" w:rsidRDefault="008534FF" w:rsidP="008534FF">
            <w:pPr>
              <w:jc w:val="center"/>
              <w:rPr>
                <w:rFonts w:ascii="宋体" w:eastAsia="宋体" w:hAnsi="宋体"/>
                <w:sz w:val="22"/>
              </w:rPr>
            </w:pPr>
          </w:p>
          <w:p w14:paraId="21DB5099" w14:textId="77777777" w:rsidR="008534FF" w:rsidRDefault="008534FF" w:rsidP="008534FF">
            <w:pPr>
              <w:jc w:val="center"/>
              <w:rPr>
                <w:rFonts w:ascii="宋体" w:eastAsia="宋体" w:hAnsi="宋体"/>
                <w:sz w:val="22"/>
              </w:rPr>
            </w:pPr>
            <w:r>
              <w:rPr>
                <w:noProof/>
                <w:lang w:val="en-GB"/>
              </w:rPr>
              <w:drawing>
                <wp:inline distT="0" distB="0" distL="0" distR="0" wp14:anchorId="3FC11D97" wp14:editId="6E99039E">
                  <wp:extent cx="1515600" cy="1746000"/>
                  <wp:effectExtent l="0" t="0" r="889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黄兆基.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5600" cy="1746000"/>
                          </a:xfrm>
                          <a:prstGeom prst="rect">
                            <a:avLst/>
                          </a:prstGeom>
                        </pic:spPr>
                      </pic:pic>
                    </a:graphicData>
                  </a:graphic>
                </wp:inline>
              </w:drawing>
            </w:r>
          </w:p>
          <w:p w14:paraId="6FFA6030" w14:textId="77777777" w:rsidR="008534FF" w:rsidRDefault="008534FF" w:rsidP="008534FF">
            <w:pPr>
              <w:jc w:val="center"/>
              <w:rPr>
                <w:rFonts w:ascii="宋体" w:eastAsia="宋体" w:hAnsi="宋体"/>
                <w:sz w:val="22"/>
              </w:rPr>
            </w:pPr>
          </w:p>
          <w:p w14:paraId="538D2577" w14:textId="77777777" w:rsidR="008534FF" w:rsidRDefault="008534FF" w:rsidP="008534FF">
            <w:pPr>
              <w:jc w:val="center"/>
              <w:rPr>
                <w:rFonts w:ascii="宋体" w:eastAsia="宋体" w:hAnsi="宋体"/>
                <w:sz w:val="22"/>
              </w:rPr>
            </w:pPr>
          </w:p>
          <w:p w14:paraId="6CB99F8E" w14:textId="77777777" w:rsidR="008534FF" w:rsidRDefault="008534FF" w:rsidP="008534FF">
            <w:pPr>
              <w:jc w:val="center"/>
              <w:rPr>
                <w:rFonts w:ascii="宋体" w:eastAsia="宋体" w:hAnsi="宋体"/>
                <w:sz w:val="22"/>
              </w:rPr>
            </w:pPr>
          </w:p>
          <w:p w14:paraId="684614C7" w14:textId="282AE913" w:rsidR="008534FF" w:rsidRDefault="008534FF" w:rsidP="008534FF">
            <w:pPr>
              <w:rPr>
                <w:rFonts w:ascii="宋体" w:eastAsia="宋体" w:hAnsi="宋体"/>
                <w:sz w:val="22"/>
              </w:rPr>
            </w:pPr>
          </w:p>
        </w:tc>
        <w:tc>
          <w:tcPr>
            <w:tcW w:w="5951" w:type="dxa"/>
          </w:tcPr>
          <w:p w14:paraId="1CC17945" w14:textId="77777777" w:rsidR="008534FF" w:rsidRDefault="008534FF" w:rsidP="008534FF"/>
          <w:p w14:paraId="639805EF" w14:textId="45560A8E" w:rsidR="008534FF" w:rsidRDefault="008534FF" w:rsidP="008534FF">
            <w:r w:rsidRPr="00A122A9">
              <w:rPr>
                <w:rFonts w:ascii="宋体" w:eastAsia="宋体" w:hAnsi="宋体" w:cs="Arial" w:hint="eastAsia"/>
                <w:color w:val="333333"/>
                <w:spacing w:val="15"/>
                <w:kern w:val="0"/>
                <w:sz w:val="22"/>
              </w:rPr>
              <w:t>黄教授的研究领域是国际贸易理论及微观经济学，他的论文均在国际知名学术期刊发表。他有15年的教学经验，曾在新加坡国立大学、香港浸会大学、天津南开大学 任教，讲授国际经济学、国际贸易理论、微观经济学、数理经济学等课程，并曾指导超过二十名研究生，现在他在联合国际学院教授国际经济学及中国货币与金融。</w:t>
            </w:r>
          </w:p>
        </w:tc>
      </w:tr>
      <w:tr w:rsidR="008534FF" w14:paraId="1C4C3445" w14:textId="77777777" w:rsidTr="002D1C13">
        <w:trPr>
          <w:jc w:val="center"/>
        </w:trPr>
        <w:tc>
          <w:tcPr>
            <w:tcW w:w="3826" w:type="dxa"/>
          </w:tcPr>
          <w:p w14:paraId="07E847FA" w14:textId="77777777" w:rsidR="008534FF" w:rsidRDefault="008534FF" w:rsidP="008534FF">
            <w:pPr>
              <w:jc w:val="center"/>
            </w:pPr>
            <w:r w:rsidRPr="00A122A9">
              <w:rPr>
                <w:rFonts w:ascii="宋体" w:eastAsia="宋体" w:hAnsi="宋体" w:hint="eastAsia"/>
                <w:sz w:val="22"/>
              </w:rPr>
              <w:lastRenderedPageBreak/>
              <w:t>邹伟业副教授</w:t>
            </w:r>
          </w:p>
        </w:tc>
        <w:tc>
          <w:tcPr>
            <w:tcW w:w="5951" w:type="dxa"/>
          </w:tcPr>
          <w:p w14:paraId="751E0900" w14:textId="77777777" w:rsidR="008534FF" w:rsidRDefault="008534FF" w:rsidP="008534FF"/>
        </w:tc>
      </w:tr>
      <w:tr w:rsidR="008534FF" w14:paraId="2EAED25D" w14:textId="77777777" w:rsidTr="002D1C13">
        <w:trPr>
          <w:jc w:val="center"/>
        </w:trPr>
        <w:tc>
          <w:tcPr>
            <w:tcW w:w="3826" w:type="dxa"/>
          </w:tcPr>
          <w:p w14:paraId="327E0ADE" w14:textId="77777777" w:rsidR="008534FF" w:rsidRDefault="008534FF" w:rsidP="008534FF">
            <w:pPr>
              <w:jc w:val="center"/>
            </w:pPr>
          </w:p>
          <w:p w14:paraId="2873AB49" w14:textId="77777777" w:rsidR="008534FF" w:rsidRDefault="008534FF" w:rsidP="008534FF">
            <w:pPr>
              <w:jc w:val="center"/>
            </w:pPr>
            <w:r>
              <w:rPr>
                <w:noProof/>
                <w:lang w:val="en-GB"/>
              </w:rPr>
              <w:drawing>
                <wp:inline distT="0" distB="0" distL="0" distR="0" wp14:anchorId="1CB46031" wp14:editId="4EDAF64A">
                  <wp:extent cx="1515600" cy="1746000"/>
                  <wp:effectExtent l="0" t="0" r="8890"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邹伟业.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15600" cy="1746000"/>
                          </a:xfrm>
                          <a:prstGeom prst="rect">
                            <a:avLst/>
                          </a:prstGeom>
                        </pic:spPr>
                      </pic:pic>
                    </a:graphicData>
                  </a:graphic>
                </wp:inline>
              </w:drawing>
            </w:r>
          </w:p>
          <w:p w14:paraId="787ED1AE" w14:textId="77777777" w:rsidR="008534FF" w:rsidRDefault="008534FF" w:rsidP="008534FF">
            <w:pPr>
              <w:jc w:val="center"/>
            </w:pPr>
          </w:p>
          <w:p w14:paraId="343EE8F6" w14:textId="77777777" w:rsidR="008534FF" w:rsidRDefault="008534FF" w:rsidP="008534FF">
            <w:pPr>
              <w:jc w:val="center"/>
            </w:pPr>
          </w:p>
          <w:p w14:paraId="6C7BFCCE" w14:textId="77777777" w:rsidR="008534FF" w:rsidRDefault="008534FF" w:rsidP="008534FF">
            <w:pPr>
              <w:jc w:val="center"/>
            </w:pPr>
          </w:p>
          <w:p w14:paraId="3757D223" w14:textId="77777777" w:rsidR="008534FF" w:rsidRDefault="008534FF" w:rsidP="008534FF"/>
        </w:tc>
        <w:tc>
          <w:tcPr>
            <w:tcW w:w="5951" w:type="dxa"/>
          </w:tcPr>
          <w:p w14:paraId="3F2558F7" w14:textId="77777777" w:rsidR="008534FF" w:rsidRDefault="008534FF" w:rsidP="008534FF">
            <w:pPr>
              <w:rPr>
                <w:rFonts w:ascii="宋体" w:eastAsia="宋体" w:hAnsi="宋体" w:cs="Arial"/>
                <w:color w:val="333333"/>
                <w:spacing w:val="15"/>
                <w:kern w:val="0"/>
                <w:sz w:val="22"/>
              </w:rPr>
            </w:pPr>
          </w:p>
          <w:p w14:paraId="16D2C3D0" w14:textId="77777777" w:rsidR="008534FF" w:rsidRPr="00B36EF0" w:rsidRDefault="008534FF" w:rsidP="008534FF">
            <w:pPr>
              <w:rPr>
                <w:rFonts w:ascii="宋体" w:eastAsia="宋体" w:hAnsi="宋体" w:cs="Arial"/>
                <w:color w:val="333333"/>
                <w:spacing w:val="15"/>
                <w:kern w:val="0"/>
                <w:sz w:val="22"/>
              </w:rPr>
            </w:pPr>
            <w:r w:rsidRPr="00A122A9">
              <w:rPr>
                <w:rFonts w:ascii="宋体" w:eastAsia="宋体" w:hAnsi="宋体" w:cs="Arial" w:hint="eastAsia"/>
                <w:color w:val="333333"/>
                <w:spacing w:val="15"/>
                <w:kern w:val="0"/>
                <w:sz w:val="22"/>
              </w:rPr>
              <w:t>邹博士的研究领域为应用计量经济学，过去数年，他在香港特别行政区政府中付責各种政策研究，在此以前他在香港科技大学有约十年教学经验，教授科目包括微观经济学，宏观经济学，计量经济学及产业组织理论，他的论文曾发表于国际学术期刊，他亦曾参与政府顾问工作及和清华大学进行共同研究。</w:t>
            </w:r>
          </w:p>
        </w:tc>
      </w:tr>
      <w:tr w:rsidR="008534FF" w14:paraId="4EF19ABC" w14:textId="77777777" w:rsidTr="002D1C13">
        <w:trPr>
          <w:jc w:val="center"/>
        </w:trPr>
        <w:tc>
          <w:tcPr>
            <w:tcW w:w="3826" w:type="dxa"/>
          </w:tcPr>
          <w:p w14:paraId="6F223633" w14:textId="685AFE24" w:rsidR="008534FF" w:rsidRPr="00A122A9" w:rsidRDefault="008534FF" w:rsidP="008534FF">
            <w:pPr>
              <w:jc w:val="center"/>
              <w:rPr>
                <w:rFonts w:ascii="宋体" w:eastAsia="宋体" w:hAnsi="宋体"/>
                <w:sz w:val="22"/>
              </w:rPr>
            </w:pPr>
            <w:r>
              <w:rPr>
                <w:rFonts w:ascii="宋体" w:eastAsia="宋体" w:hAnsi="宋体" w:hint="eastAsia"/>
                <w:sz w:val="22"/>
              </w:rPr>
              <w:t>贺婷副教授</w:t>
            </w:r>
          </w:p>
        </w:tc>
        <w:tc>
          <w:tcPr>
            <w:tcW w:w="5951" w:type="dxa"/>
          </w:tcPr>
          <w:p w14:paraId="0E863D7D" w14:textId="77777777" w:rsidR="008534FF" w:rsidRDefault="008534FF" w:rsidP="008534FF">
            <w:pPr>
              <w:rPr>
                <w:rFonts w:ascii="宋体" w:eastAsia="宋体" w:hAnsi="宋体" w:cs="Arial"/>
                <w:color w:val="333333"/>
                <w:spacing w:val="15"/>
                <w:kern w:val="0"/>
                <w:sz w:val="22"/>
              </w:rPr>
            </w:pPr>
          </w:p>
        </w:tc>
      </w:tr>
      <w:tr w:rsidR="008534FF" w14:paraId="7D0834AC" w14:textId="77777777" w:rsidTr="002D1C13">
        <w:trPr>
          <w:jc w:val="center"/>
        </w:trPr>
        <w:tc>
          <w:tcPr>
            <w:tcW w:w="3826" w:type="dxa"/>
          </w:tcPr>
          <w:p w14:paraId="36CD01AC" w14:textId="77777777" w:rsidR="008534FF" w:rsidRDefault="008534FF" w:rsidP="008534FF">
            <w:pPr>
              <w:jc w:val="center"/>
              <w:rPr>
                <w:rFonts w:ascii="宋体" w:eastAsia="宋体" w:hAnsi="宋体"/>
                <w:sz w:val="22"/>
              </w:rPr>
            </w:pPr>
          </w:p>
          <w:p w14:paraId="70FB72BC" w14:textId="71C5FBBF" w:rsidR="008534FF" w:rsidRPr="00A122A9" w:rsidRDefault="008534FF" w:rsidP="008534FF">
            <w:pPr>
              <w:jc w:val="center"/>
              <w:rPr>
                <w:rFonts w:ascii="宋体" w:eastAsia="宋体" w:hAnsi="宋体"/>
                <w:sz w:val="22"/>
              </w:rPr>
            </w:pPr>
            <w:r>
              <w:rPr>
                <w:noProof/>
                <w:lang w:val="en-GB"/>
              </w:rPr>
              <w:drawing>
                <wp:inline distT="0" distB="0" distL="0" distR="0" wp14:anchorId="5357CD8A" wp14:editId="6A750A69">
                  <wp:extent cx="1515600" cy="1735200"/>
                  <wp:effectExtent l="0" t="0" r="889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贺婷.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15600" cy="1735200"/>
                          </a:xfrm>
                          <a:prstGeom prst="rect">
                            <a:avLst/>
                          </a:prstGeom>
                        </pic:spPr>
                      </pic:pic>
                    </a:graphicData>
                  </a:graphic>
                </wp:inline>
              </w:drawing>
            </w:r>
          </w:p>
        </w:tc>
        <w:tc>
          <w:tcPr>
            <w:tcW w:w="5951" w:type="dxa"/>
          </w:tcPr>
          <w:p w14:paraId="6E539F08" w14:textId="77777777" w:rsidR="008534FF" w:rsidRDefault="008534FF" w:rsidP="008534FF">
            <w:pPr>
              <w:rPr>
                <w:rFonts w:ascii="宋体" w:eastAsia="宋体" w:hAnsi="宋体" w:cs="Arial"/>
                <w:color w:val="333333"/>
                <w:spacing w:val="15"/>
                <w:kern w:val="0"/>
                <w:sz w:val="22"/>
              </w:rPr>
            </w:pPr>
          </w:p>
          <w:p w14:paraId="051621AF" w14:textId="77777777" w:rsidR="008534FF" w:rsidRDefault="008534FF" w:rsidP="008534FF">
            <w:pPr>
              <w:rPr>
                <w:rFonts w:ascii="宋体" w:eastAsia="宋体" w:hAnsi="宋体" w:cs="Arial"/>
                <w:color w:val="333333"/>
                <w:spacing w:val="15"/>
                <w:kern w:val="0"/>
                <w:sz w:val="22"/>
              </w:rPr>
            </w:pPr>
            <w:r w:rsidRPr="003A7BC1">
              <w:rPr>
                <w:rFonts w:ascii="宋体" w:eastAsia="宋体" w:hAnsi="宋体" w:cs="Arial" w:hint="eastAsia"/>
                <w:color w:val="333333"/>
                <w:spacing w:val="15"/>
                <w:kern w:val="0"/>
                <w:sz w:val="22"/>
              </w:rPr>
              <w:t>贺婷博士在2011年加入UIC之前有多年国内（南开大学）和国外（爱尔兰保险公司）工作经验。到2021年，她在工商管理学部教授了14门课程，这些课程涵盖了财务专业几乎所有的专业必修和专业选修课程，包括应用计量经济学，公司金融，固定收益证券，金融风险管理和货币银行学等。同时，她也积极参加交叉学科学术研究。她的研究领域包括公司金融，公司治理，金融机构和商业伦理等。作为第一或第二作者，她的研究成果发表于多个国际知名期刊，包括Political Science Quarterly, Tourism Economics, Journal of Business Ethics, Journal of General Management等。她的多篇学术论文已在多个重要的国际学术会议上报告，亦曾得到最佳论文奖。</w:t>
            </w:r>
          </w:p>
          <w:p w14:paraId="3137FC40" w14:textId="77777777" w:rsidR="008534FF" w:rsidRDefault="008534FF" w:rsidP="008534FF">
            <w:pPr>
              <w:rPr>
                <w:rFonts w:ascii="宋体" w:eastAsia="宋体" w:hAnsi="宋体" w:cs="Arial"/>
                <w:color w:val="333333"/>
                <w:spacing w:val="15"/>
                <w:kern w:val="0"/>
                <w:sz w:val="22"/>
              </w:rPr>
            </w:pPr>
          </w:p>
          <w:p w14:paraId="45D00396" w14:textId="77777777" w:rsidR="008534FF" w:rsidRDefault="008534FF" w:rsidP="008534FF">
            <w:pPr>
              <w:rPr>
                <w:rFonts w:ascii="宋体" w:eastAsia="宋体" w:hAnsi="宋体" w:cs="Arial"/>
                <w:color w:val="333333"/>
                <w:spacing w:val="15"/>
                <w:kern w:val="0"/>
                <w:sz w:val="22"/>
              </w:rPr>
            </w:pPr>
          </w:p>
          <w:p w14:paraId="55C803DA" w14:textId="77777777" w:rsidR="008534FF" w:rsidRDefault="008534FF" w:rsidP="008534FF">
            <w:pPr>
              <w:rPr>
                <w:rFonts w:ascii="宋体" w:eastAsia="宋体" w:hAnsi="宋体" w:cs="Arial"/>
                <w:color w:val="333333"/>
                <w:spacing w:val="15"/>
                <w:kern w:val="0"/>
                <w:sz w:val="22"/>
              </w:rPr>
            </w:pPr>
          </w:p>
          <w:p w14:paraId="796D9C0A" w14:textId="75489969" w:rsidR="008534FF" w:rsidRDefault="008534FF" w:rsidP="008534FF">
            <w:pPr>
              <w:rPr>
                <w:rFonts w:ascii="宋体" w:eastAsia="宋体" w:hAnsi="宋体" w:cs="Arial"/>
                <w:color w:val="333333"/>
                <w:spacing w:val="15"/>
                <w:kern w:val="0"/>
                <w:sz w:val="22"/>
              </w:rPr>
            </w:pPr>
          </w:p>
        </w:tc>
      </w:tr>
      <w:tr w:rsidR="008534FF" w14:paraId="298D130A" w14:textId="77777777" w:rsidTr="002D1C13">
        <w:trPr>
          <w:jc w:val="center"/>
        </w:trPr>
        <w:tc>
          <w:tcPr>
            <w:tcW w:w="3826" w:type="dxa"/>
          </w:tcPr>
          <w:p w14:paraId="3B005473" w14:textId="0142C166" w:rsidR="008534FF" w:rsidRPr="00A122A9" w:rsidRDefault="008534FF" w:rsidP="008534FF">
            <w:pPr>
              <w:jc w:val="center"/>
              <w:rPr>
                <w:rFonts w:ascii="宋体" w:eastAsia="宋体" w:hAnsi="宋体"/>
                <w:sz w:val="22"/>
              </w:rPr>
            </w:pPr>
            <w:r>
              <w:rPr>
                <w:rFonts w:ascii="宋体" w:eastAsia="宋体" w:hAnsi="宋体" w:hint="eastAsia"/>
                <w:sz w:val="22"/>
              </w:rPr>
              <w:t>姜正军副教授</w:t>
            </w:r>
          </w:p>
        </w:tc>
        <w:tc>
          <w:tcPr>
            <w:tcW w:w="5951" w:type="dxa"/>
          </w:tcPr>
          <w:p w14:paraId="16B49A38" w14:textId="77777777" w:rsidR="008534FF" w:rsidRDefault="008534FF" w:rsidP="008534FF">
            <w:pPr>
              <w:rPr>
                <w:rFonts w:ascii="宋体" w:eastAsia="宋体" w:hAnsi="宋体" w:cs="Arial"/>
                <w:color w:val="333333"/>
                <w:spacing w:val="15"/>
                <w:kern w:val="0"/>
                <w:sz w:val="22"/>
              </w:rPr>
            </w:pPr>
          </w:p>
        </w:tc>
      </w:tr>
      <w:tr w:rsidR="008534FF" w14:paraId="117B371C" w14:textId="77777777" w:rsidTr="002D1C13">
        <w:trPr>
          <w:jc w:val="center"/>
        </w:trPr>
        <w:tc>
          <w:tcPr>
            <w:tcW w:w="3826" w:type="dxa"/>
          </w:tcPr>
          <w:p w14:paraId="62EA6D70" w14:textId="5CE5150A" w:rsidR="008534FF" w:rsidRDefault="008534FF" w:rsidP="008534FF">
            <w:pPr>
              <w:jc w:val="center"/>
              <w:rPr>
                <w:rFonts w:ascii="宋体" w:eastAsia="宋体" w:hAnsi="宋体"/>
                <w:sz w:val="22"/>
              </w:rPr>
            </w:pPr>
          </w:p>
          <w:p w14:paraId="5B650D34" w14:textId="4CE409A2" w:rsidR="008534FF" w:rsidRDefault="008534FF" w:rsidP="008534FF">
            <w:pPr>
              <w:jc w:val="center"/>
              <w:rPr>
                <w:rFonts w:ascii="宋体" w:eastAsia="宋体" w:hAnsi="宋体"/>
                <w:sz w:val="22"/>
              </w:rPr>
            </w:pPr>
            <w:r>
              <w:rPr>
                <w:noProof/>
                <w:lang w:val="en-GB"/>
              </w:rPr>
              <w:drawing>
                <wp:inline distT="0" distB="0" distL="0" distR="0" wp14:anchorId="635274AD" wp14:editId="6D52EF1B">
                  <wp:extent cx="1515110" cy="2000250"/>
                  <wp:effectExtent l="0" t="0" r="889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姜正军.png"/>
                          <pic:cNvPicPr/>
                        </pic:nvPicPr>
                        <pic:blipFill>
                          <a:blip r:embed="rId14">
                            <a:extLst>
                              <a:ext uri="{28A0092B-C50C-407E-A947-70E740481C1C}">
                                <a14:useLocalDpi xmlns:a14="http://schemas.microsoft.com/office/drawing/2010/main" val="0"/>
                              </a:ext>
                            </a:extLst>
                          </a:blip>
                          <a:stretch>
                            <a:fillRect/>
                          </a:stretch>
                        </pic:blipFill>
                        <pic:spPr>
                          <a:xfrm>
                            <a:off x="0" y="0"/>
                            <a:ext cx="1515600" cy="2000897"/>
                          </a:xfrm>
                          <a:prstGeom prst="rect">
                            <a:avLst/>
                          </a:prstGeom>
                        </pic:spPr>
                      </pic:pic>
                    </a:graphicData>
                  </a:graphic>
                </wp:inline>
              </w:drawing>
            </w:r>
          </w:p>
          <w:p w14:paraId="7B4F28E4" w14:textId="790228F6" w:rsidR="008534FF" w:rsidRPr="00A122A9" w:rsidRDefault="008534FF" w:rsidP="008534FF">
            <w:pPr>
              <w:jc w:val="center"/>
              <w:rPr>
                <w:rFonts w:ascii="宋体" w:eastAsia="宋体" w:hAnsi="宋体"/>
                <w:sz w:val="22"/>
              </w:rPr>
            </w:pPr>
          </w:p>
        </w:tc>
        <w:tc>
          <w:tcPr>
            <w:tcW w:w="5951" w:type="dxa"/>
          </w:tcPr>
          <w:p w14:paraId="497413EA" w14:textId="77777777" w:rsidR="008534FF" w:rsidRDefault="008534FF" w:rsidP="008534FF">
            <w:pPr>
              <w:rPr>
                <w:rFonts w:ascii="宋体" w:eastAsia="宋体" w:hAnsi="宋体" w:cs="Arial"/>
                <w:color w:val="333333"/>
                <w:spacing w:val="15"/>
                <w:kern w:val="0"/>
                <w:sz w:val="22"/>
              </w:rPr>
            </w:pPr>
          </w:p>
          <w:p w14:paraId="26E099DB" w14:textId="5A8D1A8C" w:rsidR="008534FF" w:rsidRDefault="008534FF" w:rsidP="008534FF">
            <w:pPr>
              <w:rPr>
                <w:rFonts w:ascii="宋体" w:eastAsia="宋体" w:hAnsi="宋体" w:cs="Arial"/>
                <w:color w:val="333333"/>
                <w:spacing w:val="15"/>
                <w:kern w:val="0"/>
                <w:sz w:val="22"/>
              </w:rPr>
            </w:pPr>
            <w:r w:rsidRPr="00B7470C">
              <w:rPr>
                <w:rFonts w:ascii="宋体" w:eastAsia="宋体" w:hAnsi="宋体" w:cs="Arial" w:hint="eastAsia"/>
                <w:color w:val="333333"/>
                <w:spacing w:val="15"/>
                <w:kern w:val="0"/>
                <w:sz w:val="22"/>
              </w:rPr>
              <w:t>姜正军副教授，博士毕业于伦敦大学国王学院数学系的金融数学与应用概率方向，并通过北美精算师大多数考试课程。曾在南京财经大学、布莱恩特学院和德克萨斯大学任教。他的论文发表在诸如Finance and Stochastics、Insurance: Mathematics and Economics和Scandinavian Actuarial Journal等顶级的金融数学/精算期刊。他曾为诸如Mathematical Finance、Finance and Stochastics、 Journal of ASTIN Bulletin - The Journal of the International Actuarial Association、SIAM Journal on Control and Optimization、Journal of Economic Dynamics and Control和 Insurance: Mathematics and Economics 等十几种学术期刊审稿。</w:t>
            </w:r>
          </w:p>
        </w:tc>
      </w:tr>
      <w:tr w:rsidR="008534FF" w14:paraId="1EBB0672" w14:textId="77777777" w:rsidTr="002D1C13">
        <w:trPr>
          <w:jc w:val="center"/>
        </w:trPr>
        <w:tc>
          <w:tcPr>
            <w:tcW w:w="3826" w:type="dxa"/>
          </w:tcPr>
          <w:p w14:paraId="03C8FE6C" w14:textId="77777777" w:rsidR="008534FF" w:rsidRDefault="008534FF" w:rsidP="008534FF">
            <w:pPr>
              <w:jc w:val="center"/>
            </w:pPr>
            <w:r w:rsidRPr="00A122A9">
              <w:rPr>
                <w:rFonts w:ascii="宋体" w:eastAsia="宋体" w:hAnsi="宋体" w:hint="eastAsia"/>
                <w:sz w:val="22"/>
              </w:rPr>
              <w:lastRenderedPageBreak/>
              <w:t>卢泽民副教授</w:t>
            </w:r>
          </w:p>
        </w:tc>
        <w:tc>
          <w:tcPr>
            <w:tcW w:w="5951" w:type="dxa"/>
          </w:tcPr>
          <w:p w14:paraId="50D53765" w14:textId="77777777" w:rsidR="008534FF" w:rsidRDefault="008534FF" w:rsidP="008534FF">
            <w:pPr>
              <w:rPr>
                <w:rFonts w:ascii="宋体" w:eastAsia="宋体" w:hAnsi="宋体" w:cs="Arial"/>
                <w:color w:val="333333"/>
                <w:spacing w:val="15"/>
                <w:kern w:val="0"/>
                <w:sz w:val="22"/>
              </w:rPr>
            </w:pPr>
          </w:p>
        </w:tc>
      </w:tr>
      <w:tr w:rsidR="008534FF" w14:paraId="2ABF9FBB" w14:textId="77777777" w:rsidTr="002D1C13">
        <w:trPr>
          <w:jc w:val="center"/>
        </w:trPr>
        <w:tc>
          <w:tcPr>
            <w:tcW w:w="3826" w:type="dxa"/>
          </w:tcPr>
          <w:p w14:paraId="07F2F459" w14:textId="77777777" w:rsidR="008534FF" w:rsidRDefault="008534FF" w:rsidP="008534FF">
            <w:pPr>
              <w:jc w:val="center"/>
            </w:pPr>
          </w:p>
          <w:p w14:paraId="0E949EE6" w14:textId="77777777" w:rsidR="008534FF" w:rsidRDefault="008534FF" w:rsidP="008534FF">
            <w:pPr>
              <w:jc w:val="center"/>
            </w:pPr>
            <w:r>
              <w:rPr>
                <w:noProof/>
                <w:lang w:val="en-GB"/>
              </w:rPr>
              <w:drawing>
                <wp:inline distT="0" distB="0" distL="0" distR="0" wp14:anchorId="41276174" wp14:editId="1ED2808D">
                  <wp:extent cx="1515600" cy="1994400"/>
                  <wp:effectExtent l="0" t="0" r="889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卢泽民.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515600" cy="1994400"/>
                          </a:xfrm>
                          <a:prstGeom prst="rect">
                            <a:avLst/>
                          </a:prstGeom>
                        </pic:spPr>
                      </pic:pic>
                    </a:graphicData>
                  </a:graphic>
                </wp:inline>
              </w:drawing>
            </w:r>
          </w:p>
          <w:p w14:paraId="76A0A99B" w14:textId="77777777" w:rsidR="008534FF" w:rsidRDefault="008534FF" w:rsidP="008534FF">
            <w:pPr>
              <w:jc w:val="center"/>
            </w:pPr>
          </w:p>
          <w:p w14:paraId="0C97872A" w14:textId="77777777" w:rsidR="008534FF" w:rsidRDefault="008534FF" w:rsidP="008534FF">
            <w:pPr>
              <w:jc w:val="center"/>
            </w:pPr>
          </w:p>
          <w:p w14:paraId="2C290072" w14:textId="77777777" w:rsidR="008534FF" w:rsidRDefault="008534FF" w:rsidP="008534FF">
            <w:pPr>
              <w:jc w:val="center"/>
            </w:pPr>
          </w:p>
          <w:p w14:paraId="3C02D301" w14:textId="77777777" w:rsidR="008534FF" w:rsidRDefault="008534FF" w:rsidP="008534FF">
            <w:pPr>
              <w:jc w:val="center"/>
            </w:pPr>
          </w:p>
          <w:p w14:paraId="5365B30A" w14:textId="77777777" w:rsidR="008534FF" w:rsidRDefault="008534FF" w:rsidP="008534FF">
            <w:pPr>
              <w:jc w:val="center"/>
            </w:pPr>
          </w:p>
        </w:tc>
        <w:tc>
          <w:tcPr>
            <w:tcW w:w="5951" w:type="dxa"/>
          </w:tcPr>
          <w:p w14:paraId="7F927320" w14:textId="77777777" w:rsidR="008534FF" w:rsidRDefault="008534FF" w:rsidP="008534FF">
            <w:pPr>
              <w:rPr>
                <w:rFonts w:ascii="宋体" w:eastAsia="宋体" w:hAnsi="宋体" w:cs="Arial"/>
                <w:color w:val="333333"/>
                <w:spacing w:val="15"/>
                <w:kern w:val="0"/>
                <w:sz w:val="22"/>
              </w:rPr>
            </w:pPr>
          </w:p>
          <w:p w14:paraId="3057936E" w14:textId="77777777" w:rsidR="008534FF" w:rsidRDefault="008534FF" w:rsidP="008534FF">
            <w:pPr>
              <w:rPr>
                <w:rFonts w:ascii="宋体" w:eastAsia="宋体" w:hAnsi="宋体" w:cs="Arial"/>
                <w:color w:val="333333"/>
                <w:spacing w:val="15"/>
                <w:kern w:val="0"/>
                <w:sz w:val="22"/>
              </w:rPr>
            </w:pPr>
            <w:r w:rsidRPr="00A122A9">
              <w:rPr>
                <w:rFonts w:ascii="宋体" w:eastAsia="宋体" w:hAnsi="宋体" w:cs="Arial" w:hint="eastAsia"/>
                <w:color w:val="333333"/>
                <w:spacing w:val="15"/>
                <w:kern w:val="0"/>
                <w:sz w:val="22"/>
              </w:rPr>
              <w:t>卢泽民博士于1998年在美国杜兰大学完成其博士学位。 加入联合国际学院前曾先后在香港理工大学和香港大学有过数年多科会计学的教学经验。期间并积极从事研究工作，特别是会计和相关经济学中的一些理论问题研究。部分论文已在重要国际学术期刊或会议中发表或宣讲。</w:t>
            </w:r>
          </w:p>
        </w:tc>
      </w:tr>
      <w:tr w:rsidR="008534FF" w14:paraId="30B984EF" w14:textId="77777777" w:rsidTr="002D1C13">
        <w:trPr>
          <w:jc w:val="center"/>
        </w:trPr>
        <w:tc>
          <w:tcPr>
            <w:tcW w:w="3826" w:type="dxa"/>
          </w:tcPr>
          <w:p w14:paraId="145F8853" w14:textId="77777777" w:rsidR="008534FF" w:rsidRDefault="008534FF" w:rsidP="008534FF">
            <w:pPr>
              <w:jc w:val="center"/>
            </w:pPr>
            <w:r w:rsidRPr="00A122A9">
              <w:rPr>
                <w:rFonts w:ascii="宋体" w:eastAsia="宋体" w:hAnsi="宋体" w:hint="eastAsia"/>
                <w:sz w:val="22"/>
              </w:rPr>
              <w:t>施浩副教授</w:t>
            </w:r>
          </w:p>
        </w:tc>
        <w:tc>
          <w:tcPr>
            <w:tcW w:w="5951" w:type="dxa"/>
          </w:tcPr>
          <w:p w14:paraId="2FFDA541" w14:textId="77777777" w:rsidR="008534FF" w:rsidRDefault="008534FF" w:rsidP="008534FF">
            <w:pPr>
              <w:rPr>
                <w:rFonts w:ascii="宋体" w:eastAsia="宋体" w:hAnsi="宋体" w:cs="Arial"/>
                <w:color w:val="333333"/>
                <w:spacing w:val="15"/>
                <w:kern w:val="0"/>
                <w:sz w:val="22"/>
              </w:rPr>
            </w:pPr>
          </w:p>
        </w:tc>
      </w:tr>
      <w:tr w:rsidR="008534FF" w14:paraId="03DD8640" w14:textId="77777777" w:rsidTr="002D1C13">
        <w:trPr>
          <w:jc w:val="center"/>
        </w:trPr>
        <w:tc>
          <w:tcPr>
            <w:tcW w:w="3826" w:type="dxa"/>
          </w:tcPr>
          <w:p w14:paraId="582D81E4" w14:textId="77777777" w:rsidR="008534FF" w:rsidRDefault="008534FF" w:rsidP="008534FF">
            <w:pPr>
              <w:jc w:val="center"/>
            </w:pPr>
          </w:p>
          <w:p w14:paraId="64DCE317" w14:textId="77777777" w:rsidR="008534FF" w:rsidRDefault="008534FF" w:rsidP="008534FF">
            <w:pPr>
              <w:jc w:val="center"/>
            </w:pPr>
            <w:r>
              <w:rPr>
                <w:noProof/>
                <w:lang w:val="en-GB"/>
              </w:rPr>
              <w:drawing>
                <wp:inline distT="0" distB="0" distL="0" distR="0" wp14:anchorId="0C9A59CC" wp14:editId="18739FE8">
                  <wp:extent cx="1515100" cy="18669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施浩.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28789" cy="1883767"/>
                          </a:xfrm>
                          <a:prstGeom prst="rect">
                            <a:avLst/>
                          </a:prstGeom>
                        </pic:spPr>
                      </pic:pic>
                    </a:graphicData>
                  </a:graphic>
                </wp:inline>
              </w:drawing>
            </w:r>
          </w:p>
          <w:p w14:paraId="0900CC57" w14:textId="77777777" w:rsidR="008534FF" w:rsidRDefault="008534FF" w:rsidP="008534FF">
            <w:pPr>
              <w:jc w:val="center"/>
            </w:pPr>
          </w:p>
          <w:p w14:paraId="7EABD70E" w14:textId="77777777" w:rsidR="008534FF" w:rsidRDefault="008534FF" w:rsidP="008534FF">
            <w:pPr>
              <w:jc w:val="center"/>
            </w:pPr>
          </w:p>
          <w:p w14:paraId="21662FCB" w14:textId="77777777" w:rsidR="008534FF" w:rsidRDefault="008534FF" w:rsidP="008534FF">
            <w:pPr>
              <w:jc w:val="center"/>
            </w:pPr>
          </w:p>
          <w:p w14:paraId="68445463" w14:textId="77777777" w:rsidR="008534FF" w:rsidRDefault="008534FF" w:rsidP="008534FF">
            <w:pPr>
              <w:jc w:val="center"/>
            </w:pPr>
          </w:p>
          <w:p w14:paraId="20664B69" w14:textId="77777777" w:rsidR="008534FF" w:rsidRDefault="008534FF" w:rsidP="008534FF">
            <w:pPr>
              <w:jc w:val="center"/>
            </w:pPr>
          </w:p>
          <w:p w14:paraId="0F67AEC6" w14:textId="77777777" w:rsidR="008534FF" w:rsidRDefault="008534FF" w:rsidP="008534FF">
            <w:pPr>
              <w:jc w:val="center"/>
            </w:pPr>
          </w:p>
          <w:p w14:paraId="17A89B2D" w14:textId="77777777" w:rsidR="008534FF" w:rsidRDefault="008534FF" w:rsidP="008534FF">
            <w:pPr>
              <w:jc w:val="center"/>
            </w:pPr>
          </w:p>
        </w:tc>
        <w:tc>
          <w:tcPr>
            <w:tcW w:w="5951" w:type="dxa"/>
          </w:tcPr>
          <w:p w14:paraId="3A55DE7F" w14:textId="77777777" w:rsidR="008534FF" w:rsidRDefault="008534FF" w:rsidP="008534FF">
            <w:pPr>
              <w:rPr>
                <w:rFonts w:ascii="宋体" w:eastAsia="宋体" w:hAnsi="宋体" w:cs="Arial"/>
                <w:color w:val="333333"/>
                <w:spacing w:val="15"/>
                <w:kern w:val="0"/>
                <w:sz w:val="22"/>
              </w:rPr>
            </w:pPr>
          </w:p>
          <w:p w14:paraId="0B457D1D" w14:textId="77777777" w:rsidR="008534FF" w:rsidRDefault="008534FF" w:rsidP="008534FF">
            <w:pPr>
              <w:rPr>
                <w:rFonts w:ascii="宋体" w:eastAsia="宋体" w:hAnsi="宋体" w:cs="Arial"/>
                <w:color w:val="333333"/>
                <w:spacing w:val="15"/>
                <w:kern w:val="0"/>
                <w:sz w:val="22"/>
              </w:rPr>
            </w:pPr>
            <w:r w:rsidRPr="00A122A9">
              <w:rPr>
                <w:rFonts w:ascii="宋体" w:eastAsia="宋体" w:hAnsi="宋体" w:cs="Arial" w:hint="eastAsia"/>
                <w:color w:val="333333"/>
                <w:spacing w:val="15"/>
                <w:kern w:val="0"/>
                <w:sz w:val="22"/>
              </w:rPr>
              <w:t>施博士的研究领域包括经济增长，中国经济和应用计量经济学。他在国际和国内期刊发表论文若干，并著有专著一部。作为项目负责人，他还完成过国家自然科学基金青年项目一项，并参与多项国家自科和社科重大或青年项目。在加入联合国际学院之前，施博士之前任职于上海交通大学，教授本科、硕士和博士生宏观经济学，微观经济学以及经济学中的优化方法等课程。</w:t>
            </w:r>
          </w:p>
        </w:tc>
      </w:tr>
      <w:tr w:rsidR="008534FF" w14:paraId="78F3EB4B" w14:textId="77777777" w:rsidTr="002D1C13">
        <w:trPr>
          <w:jc w:val="center"/>
        </w:trPr>
        <w:tc>
          <w:tcPr>
            <w:tcW w:w="3826" w:type="dxa"/>
          </w:tcPr>
          <w:p w14:paraId="6473E804" w14:textId="77777777" w:rsidR="008534FF" w:rsidRDefault="008534FF" w:rsidP="008534FF">
            <w:pPr>
              <w:jc w:val="center"/>
            </w:pPr>
            <w:r w:rsidRPr="00BD79ED">
              <w:rPr>
                <w:rFonts w:ascii="宋体" w:eastAsia="宋体" w:hAnsi="宋体" w:hint="eastAsia"/>
                <w:sz w:val="22"/>
              </w:rPr>
              <w:t>吴明录副教授</w:t>
            </w:r>
          </w:p>
        </w:tc>
        <w:tc>
          <w:tcPr>
            <w:tcW w:w="5951" w:type="dxa"/>
          </w:tcPr>
          <w:p w14:paraId="4D98C615" w14:textId="77777777" w:rsidR="008534FF" w:rsidRDefault="008534FF" w:rsidP="008534FF">
            <w:pPr>
              <w:rPr>
                <w:rFonts w:ascii="宋体" w:eastAsia="宋体" w:hAnsi="宋体" w:cs="Arial"/>
                <w:color w:val="333333"/>
                <w:spacing w:val="15"/>
                <w:kern w:val="0"/>
                <w:sz w:val="22"/>
              </w:rPr>
            </w:pPr>
          </w:p>
        </w:tc>
      </w:tr>
      <w:tr w:rsidR="008534FF" w14:paraId="1F1714EA" w14:textId="77777777" w:rsidTr="002D1C13">
        <w:trPr>
          <w:jc w:val="center"/>
        </w:trPr>
        <w:tc>
          <w:tcPr>
            <w:tcW w:w="3826" w:type="dxa"/>
          </w:tcPr>
          <w:p w14:paraId="40968A04" w14:textId="77777777" w:rsidR="008534FF" w:rsidRDefault="008534FF" w:rsidP="008534FF">
            <w:pPr>
              <w:jc w:val="center"/>
            </w:pPr>
          </w:p>
          <w:p w14:paraId="33895450" w14:textId="77777777" w:rsidR="008534FF" w:rsidRDefault="008534FF" w:rsidP="008534FF">
            <w:pPr>
              <w:jc w:val="center"/>
            </w:pPr>
            <w:r>
              <w:rPr>
                <w:noProof/>
                <w:lang w:val="en-GB"/>
              </w:rPr>
              <w:drawing>
                <wp:inline distT="0" distB="0" distL="0" distR="0" wp14:anchorId="26CA54FC" wp14:editId="3B2B08E3">
                  <wp:extent cx="1515600" cy="1688400"/>
                  <wp:effectExtent l="0" t="0" r="8890" b="762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吴明录.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15600" cy="1688400"/>
                          </a:xfrm>
                          <a:prstGeom prst="rect">
                            <a:avLst/>
                          </a:prstGeom>
                        </pic:spPr>
                      </pic:pic>
                    </a:graphicData>
                  </a:graphic>
                </wp:inline>
              </w:drawing>
            </w:r>
          </w:p>
          <w:p w14:paraId="4824E69C" w14:textId="77777777" w:rsidR="008534FF" w:rsidRDefault="008534FF" w:rsidP="008534FF">
            <w:pPr>
              <w:jc w:val="center"/>
            </w:pPr>
          </w:p>
          <w:p w14:paraId="54615EA0" w14:textId="77777777" w:rsidR="008534FF" w:rsidRDefault="008534FF" w:rsidP="008534FF">
            <w:pPr>
              <w:jc w:val="center"/>
            </w:pPr>
          </w:p>
          <w:p w14:paraId="327B58E3" w14:textId="77777777" w:rsidR="008534FF" w:rsidRDefault="008534FF" w:rsidP="008534FF">
            <w:pPr>
              <w:jc w:val="center"/>
            </w:pPr>
          </w:p>
          <w:p w14:paraId="6A399956" w14:textId="410DD70E" w:rsidR="008534FF" w:rsidRDefault="008534FF" w:rsidP="008534FF"/>
        </w:tc>
        <w:tc>
          <w:tcPr>
            <w:tcW w:w="5951" w:type="dxa"/>
          </w:tcPr>
          <w:p w14:paraId="3EBC68EF" w14:textId="77777777" w:rsidR="008534FF" w:rsidRDefault="008534FF" w:rsidP="008534FF">
            <w:pPr>
              <w:rPr>
                <w:rFonts w:ascii="宋体" w:eastAsia="宋体" w:hAnsi="宋体" w:cs="Arial"/>
                <w:color w:val="333333"/>
                <w:spacing w:val="15"/>
                <w:kern w:val="0"/>
                <w:sz w:val="22"/>
              </w:rPr>
            </w:pPr>
          </w:p>
          <w:p w14:paraId="47DA5C63" w14:textId="7240523C" w:rsidR="008534FF" w:rsidRDefault="008534FF" w:rsidP="008534FF">
            <w:pPr>
              <w:rPr>
                <w:rFonts w:ascii="宋体" w:eastAsia="宋体" w:hAnsi="宋体" w:cs="Arial"/>
                <w:color w:val="333333"/>
                <w:spacing w:val="15"/>
                <w:kern w:val="0"/>
                <w:sz w:val="22"/>
              </w:rPr>
            </w:pPr>
            <w:r w:rsidRPr="00BD79ED">
              <w:rPr>
                <w:rFonts w:ascii="宋体" w:eastAsia="宋体" w:hAnsi="宋体" w:cs="Arial" w:hint="eastAsia"/>
                <w:color w:val="333333"/>
                <w:spacing w:val="15"/>
                <w:kern w:val="0"/>
                <w:sz w:val="22"/>
              </w:rPr>
              <w:t>吴博士于1986年及1994年获中国科学院理学硕士及哲学博士学位，曾在中国国家科技部(1986-1995)、香港城市大学(1995-2007)，澳 大利亚南澳大学(2007-2009)及北京师范大学-香港浸会大学联合国际学院(2009-现在)从事经济分析与预测、绩效度量、多准则决策、质量管 理、消费者满意度、结构方程模型及精算学等方面的研究及教学工作逾25年，获国家科技部科技进步三等奖(1993)，发表著作三部、论文及文章逾百篇，部 分论文在学术界被广泛引用，在香港《大公报》和原北京《经济学周报》上的许多文章及《中国日报》上的采访有一定的社会影响。现为国际学术期刊《环境建模与评价》编委会成员。</w:t>
            </w:r>
          </w:p>
        </w:tc>
      </w:tr>
      <w:tr w:rsidR="008534FF" w14:paraId="46E163CC" w14:textId="77777777" w:rsidTr="002D1C13">
        <w:trPr>
          <w:jc w:val="center"/>
        </w:trPr>
        <w:tc>
          <w:tcPr>
            <w:tcW w:w="3826" w:type="dxa"/>
          </w:tcPr>
          <w:p w14:paraId="5D8E4584" w14:textId="639D59D3" w:rsidR="008534FF" w:rsidRPr="00BD79ED" w:rsidRDefault="008534FF" w:rsidP="008534FF">
            <w:pPr>
              <w:jc w:val="center"/>
              <w:rPr>
                <w:rFonts w:ascii="宋体" w:eastAsia="宋体" w:hAnsi="宋体"/>
                <w:sz w:val="22"/>
              </w:rPr>
            </w:pPr>
            <w:r>
              <w:rPr>
                <w:rFonts w:ascii="宋体" w:eastAsia="宋体" w:hAnsi="宋体" w:hint="eastAsia"/>
                <w:sz w:val="22"/>
              </w:rPr>
              <w:lastRenderedPageBreak/>
              <w:t>张爱华副教授</w:t>
            </w:r>
          </w:p>
        </w:tc>
        <w:tc>
          <w:tcPr>
            <w:tcW w:w="5951" w:type="dxa"/>
          </w:tcPr>
          <w:p w14:paraId="360DB4E4" w14:textId="77777777" w:rsidR="008534FF" w:rsidRDefault="008534FF" w:rsidP="008534FF">
            <w:pPr>
              <w:rPr>
                <w:rFonts w:ascii="宋体" w:eastAsia="宋体" w:hAnsi="宋体" w:cs="Arial"/>
                <w:color w:val="333333"/>
                <w:spacing w:val="15"/>
                <w:kern w:val="0"/>
                <w:sz w:val="22"/>
              </w:rPr>
            </w:pPr>
          </w:p>
        </w:tc>
      </w:tr>
      <w:tr w:rsidR="008534FF" w14:paraId="11A1D769" w14:textId="77777777" w:rsidTr="002D1C13">
        <w:trPr>
          <w:jc w:val="center"/>
        </w:trPr>
        <w:tc>
          <w:tcPr>
            <w:tcW w:w="3826" w:type="dxa"/>
          </w:tcPr>
          <w:p w14:paraId="5DBE7C47" w14:textId="3EC5AA55" w:rsidR="008534FF" w:rsidRDefault="008534FF" w:rsidP="008534FF">
            <w:pPr>
              <w:jc w:val="center"/>
              <w:rPr>
                <w:rFonts w:ascii="宋体" w:eastAsia="宋体" w:hAnsi="宋体"/>
                <w:sz w:val="22"/>
              </w:rPr>
            </w:pPr>
          </w:p>
          <w:p w14:paraId="40245CC4" w14:textId="6DF3A224" w:rsidR="008534FF" w:rsidRDefault="008534FF" w:rsidP="008534FF">
            <w:pPr>
              <w:jc w:val="center"/>
              <w:rPr>
                <w:rFonts w:ascii="宋体" w:eastAsia="宋体" w:hAnsi="宋体"/>
                <w:sz w:val="22"/>
              </w:rPr>
            </w:pPr>
            <w:r>
              <w:rPr>
                <w:noProof/>
                <w:lang w:val="en-GB"/>
              </w:rPr>
              <w:drawing>
                <wp:inline distT="0" distB="0" distL="0" distR="0" wp14:anchorId="36A032D8" wp14:editId="3ACB545F">
                  <wp:extent cx="1515110" cy="1847850"/>
                  <wp:effectExtent l="0" t="0" r="8890"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张爱华.png"/>
                          <pic:cNvPicPr/>
                        </pic:nvPicPr>
                        <pic:blipFill>
                          <a:blip r:embed="rId18">
                            <a:extLst>
                              <a:ext uri="{28A0092B-C50C-407E-A947-70E740481C1C}">
                                <a14:useLocalDpi xmlns:a14="http://schemas.microsoft.com/office/drawing/2010/main" val="0"/>
                              </a:ext>
                            </a:extLst>
                          </a:blip>
                          <a:stretch>
                            <a:fillRect/>
                          </a:stretch>
                        </pic:blipFill>
                        <pic:spPr>
                          <a:xfrm>
                            <a:off x="0" y="0"/>
                            <a:ext cx="1515602" cy="1848450"/>
                          </a:xfrm>
                          <a:prstGeom prst="rect">
                            <a:avLst/>
                          </a:prstGeom>
                        </pic:spPr>
                      </pic:pic>
                    </a:graphicData>
                  </a:graphic>
                </wp:inline>
              </w:drawing>
            </w:r>
          </w:p>
          <w:p w14:paraId="50E21011" w14:textId="268BD6DC" w:rsidR="008534FF" w:rsidRPr="00BD79ED" w:rsidRDefault="008534FF" w:rsidP="008534FF">
            <w:pPr>
              <w:jc w:val="center"/>
              <w:rPr>
                <w:rFonts w:ascii="宋体" w:eastAsia="宋体" w:hAnsi="宋体"/>
                <w:sz w:val="22"/>
              </w:rPr>
            </w:pPr>
          </w:p>
        </w:tc>
        <w:tc>
          <w:tcPr>
            <w:tcW w:w="5951" w:type="dxa"/>
          </w:tcPr>
          <w:p w14:paraId="755E71C7" w14:textId="77777777" w:rsidR="008534FF" w:rsidRDefault="008534FF" w:rsidP="008534FF"/>
          <w:p w14:paraId="433FD96D" w14:textId="77777777" w:rsidR="008534FF" w:rsidRPr="001D21F7" w:rsidRDefault="008534FF" w:rsidP="008534FF">
            <w:pPr>
              <w:rPr>
                <w:rFonts w:ascii="宋体" w:eastAsia="宋体" w:hAnsi="宋体" w:cs="Arial"/>
                <w:color w:val="333333"/>
                <w:spacing w:val="15"/>
                <w:kern w:val="0"/>
                <w:sz w:val="22"/>
              </w:rPr>
            </w:pPr>
            <w:r w:rsidRPr="001D21F7">
              <w:rPr>
                <w:rFonts w:ascii="宋体" w:eastAsia="宋体" w:hAnsi="宋体" w:cs="Arial" w:hint="eastAsia"/>
                <w:color w:val="333333"/>
                <w:spacing w:val="15"/>
                <w:kern w:val="0"/>
                <w:sz w:val="22"/>
              </w:rPr>
              <w:t>张爱华博士仅用了两年多的时间在德国读完金融数学领域的博士，获德国凯泽斯劳滕理工大学优秀博士学位，并获德国弗劳恩霍夫工业数学研究所Fraunhofer ITWM（欧洲最大的应用科学研究机构）的博士奖学金。张博士也获德国凯泽斯劳滕理工大学的金融数学硕士学位并以德国体系的最高成绩1.0毕业。在博士研究期间，张博士在其博士导师支持下在英国爱丁堡大学学过经济学。张博士还攻读过工商管理学，并获得了英国东英吉利大学的管理学研究生证书。在出国留学之前，张博士获华中师范大学数学教育硕士学位和数学学士学位。</w:t>
            </w:r>
          </w:p>
          <w:p w14:paraId="03850770" w14:textId="77777777" w:rsidR="008534FF" w:rsidRPr="001D21F7" w:rsidRDefault="008534FF" w:rsidP="008534FF">
            <w:pPr>
              <w:rPr>
                <w:rFonts w:ascii="宋体" w:eastAsia="宋体" w:hAnsi="宋体" w:cs="Arial"/>
                <w:color w:val="333333"/>
                <w:spacing w:val="15"/>
                <w:kern w:val="0"/>
                <w:sz w:val="22"/>
              </w:rPr>
            </w:pPr>
          </w:p>
          <w:p w14:paraId="217B0930" w14:textId="77777777" w:rsidR="008534FF" w:rsidRPr="001D21F7" w:rsidRDefault="008534FF" w:rsidP="008534FF">
            <w:pPr>
              <w:rPr>
                <w:rFonts w:ascii="宋体" w:eastAsia="宋体" w:hAnsi="宋体" w:cs="Arial"/>
                <w:color w:val="333333"/>
                <w:spacing w:val="15"/>
                <w:kern w:val="0"/>
                <w:sz w:val="22"/>
              </w:rPr>
            </w:pPr>
            <w:r w:rsidRPr="001D21F7">
              <w:rPr>
                <w:rFonts w:ascii="宋体" w:eastAsia="宋体" w:hAnsi="宋体" w:cs="Arial" w:hint="eastAsia"/>
                <w:color w:val="333333"/>
                <w:spacing w:val="15"/>
                <w:kern w:val="0"/>
                <w:sz w:val="22"/>
              </w:rPr>
              <w:t>在2020年加入UIC之前，张博士曾在英国莱斯特大学，德国慕尼黑大学，宁波诺丁汉大学商学和英国格拉斯哥大学工作过。 张博士还曾在英国圣安德鲁斯大学做过经济学的博士后研究员。</w:t>
            </w:r>
          </w:p>
          <w:p w14:paraId="081C4471" w14:textId="77777777" w:rsidR="008534FF" w:rsidRPr="001D21F7" w:rsidRDefault="008534FF" w:rsidP="008534FF">
            <w:pPr>
              <w:rPr>
                <w:rFonts w:ascii="宋体" w:eastAsia="宋体" w:hAnsi="宋体" w:cs="Arial"/>
                <w:color w:val="333333"/>
                <w:spacing w:val="15"/>
                <w:kern w:val="0"/>
                <w:sz w:val="22"/>
              </w:rPr>
            </w:pPr>
          </w:p>
          <w:p w14:paraId="3F7A59E6" w14:textId="77777777" w:rsidR="008534FF" w:rsidRPr="001D21F7" w:rsidRDefault="008534FF" w:rsidP="008534FF">
            <w:pPr>
              <w:rPr>
                <w:rFonts w:ascii="宋体" w:eastAsia="宋体" w:hAnsi="宋体" w:cs="Arial"/>
                <w:color w:val="333333"/>
                <w:spacing w:val="15"/>
                <w:kern w:val="0"/>
                <w:sz w:val="22"/>
              </w:rPr>
            </w:pPr>
            <w:r w:rsidRPr="001D21F7">
              <w:rPr>
                <w:rFonts w:ascii="宋体" w:eastAsia="宋体" w:hAnsi="宋体" w:cs="Arial" w:hint="eastAsia"/>
                <w:color w:val="333333"/>
                <w:spacing w:val="15"/>
                <w:kern w:val="0"/>
                <w:sz w:val="22"/>
              </w:rPr>
              <w:t>张博士从事包括应用统计、金融数学、精算、数据分析和贝叶斯机器学习等前沿交叉学科领域的研究。在国际期刊上发表研究论文近20篇；她用统计和计量学的方法对英国脱欧和英国最新人口普查数据的研究发表在《World Development 》后立即被世界超过一百多家新闻媒体引用和报道，并成为当时一周内世界前五的主要新闻报道之一。</w:t>
            </w:r>
          </w:p>
          <w:p w14:paraId="53D7A4E5" w14:textId="77777777" w:rsidR="008534FF" w:rsidRPr="001D21F7" w:rsidRDefault="008534FF" w:rsidP="008534FF">
            <w:pPr>
              <w:rPr>
                <w:rFonts w:ascii="宋体" w:eastAsia="宋体" w:hAnsi="宋体" w:cs="Arial"/>
                <w:color w:val="333333"/>
                <w:spacing w:val="15"/>
                <w:kern w:val="0"/>
                <w:sz w:val="22"/>
              </w:rPr>
            </w:pPr>
          </w:p>
          <w:p w14:paraId="12DDC4F4" w14:textId="77777777" w:rsidR="008534FF" w:rsidRDefault="008534FF" w:rsidP="008534FF">
            <w:pPr>
              <w:rPr>
                <w:rFonts w:ascii="宋体" w:eastAsia="宋体" w:hAnsi="宋体" w:cs="Arial"/>
                <w:color w:val="333333"/>
                <w:spacing w:val="15"/>
                <w:kern w:val="0"/>
                <w:sz w:val="22"/>
              </w:rPr>
            </w:pPr>
            <w:r w:rsidRPr="001D21F7">
              <w:rPr>
                <w:rFonts w:ascii="宋体" w:eastAsia="宋体" w:hAnsi="宋体" w:cs="Arial" w:hint="eastAsia"/>
                <w:color w:val="333333"/>
                <w:spacing w:val="15"/>
                <w:kern w:val="0"/>
                <w:sz w:val="22"/>
              </w:rPr>
              <w:t>张博士指导过9名博士研究生，其中4名博士已进入一些国际高校工作，和超过30多名的硕士研究生。主持国家自然科学基金项目1项，主持省市级课题2项，主持国际项目2项。</w:t>
            </w:r>
          </w:p>
          <w:p w14:paraId="60D97D5C" w14:textId="77777777" w:rsidR="008534FF" w:rsidRDefault="008534FF" w:rsidP="008534FF">
            <w:pPr>
              <w:rPr>
                <w:rFonts w:ascii="宋体" w:eastAsia="宋体" w:hAnsi="宋体" w:cs="Arial"/>
                <w:color w:val="333333"/>
                <w:spacing w:val="15"/>
                <w:kern w:val="0"/>
                <w:sz w:val="22"/>
              </w:rPr>
            </w:pPr>
          </w:p>
          <w:p w14:paraId="12AB1F85" w14:textId="77777777" w:rsidR="008534FF" w:rsidRDefault="008534FF" w:rsidP="008534FF">
            <w:pPr>
              <w:rPr>
                <w:rFonts w:ascii="宋体" w:eastAsia="宋体" w:hAnsi="宋体" w:cs="Arial"/>
                <w:color w:val="333333"/>
                <w:spacing w:val="15"/>
                <w:kern w:val="0"/>
                <w:sz w:val="22"/>
              </w:rPr>
            </w:pPr>
          </w:p>
          <w:p w14:paraId="49E4F6C6" w14:textId="77777777" w:rsidR="008534FF" w:rsidRDefault="008534FF" w:rsidP="008534FF"/>
          <w:p w14:paraId="0B8F4049" w14:textId="6FDBF261" w:rsidR="008534FF" w:rsidRDefault="008534FF" w:rsidP="008534FF">
            <w:pPr>
              <w:rPr>
                <w:rFonts w:ascii="宋体" w:eastAsia="宋体" w:hAnsi="宋体" w:cs="Arial"/>
                <w:color w:val="333333"/>
                <w:spacing w:val="15"/>
                <w:kern w:val="0"/>
                <w:sz w:val="22"/>
              </w:rPr>
            </w:pPr>
          </w:p>
        </w:tc>
      </w:tr>
      <w:tr w:rsidR="008534FF" w14:paraId="7B898B3D" w14:textId="77777777" w:rsidTr="002D1C13">
        <w:trPr>
          <w:jc w:val="center"/>
        </w:trPr>
        <w:tc>
          <w:tcPr>
            <w:tcW w:w="3826" w:type="dxa"/>
          </w:tcPr>
          <w:p w14:paraId="18DABC0E" w14:textId="77777777" w:rsidR="008534FF" w:rsidRDefault="008534FF" w:rsidP="008534FF">
            <w:pPr>
              <w:jc w:val="center"/>
              <w:rPr>
                <w:rFonts w:ascii="宋体" w:eastAsia="宋体" w:hAnsi="宋体"/>
                <w:sz w:val="22"/>
              </w:rPr>
            </w:pPr>
            <w:r>
              <w:rPr>
                <w:rFonts w:ascii="宋体" w:eastAsia="宋体" w:hAnsi="宋体" w:hint="eastAsia"/>
                <w:sz w:val="22"/>
              </w:rPr>
              <w:t>周哲芳副教授</w:t>
            </w:r>
          </w:p>
          <w:p w14:paraId="716CF17E" w14:textId="7F0FB18F" w:rsidR="008534FF" w:rsidRPr="00BD79ED" w:rsidRDefault="008534FF" w:rsidP="008534FF">
            <w:pPr>
              <w:jc w:val="center"/>
              <w:rPr>
                <w:rFonts w:ascii="宋体" w:eastAsia="宋体" w:hAnsi="宋体"/>
                <w:sz w:val="22"/>
              </w:rPr>
            </w:pPr>
            <w:r w:rsidRPr="002476A3">
              <w:rPr>
                <w:rFonts w:ascii="宋体" w:eastAsia="宋体" w:hAnsi="宋体" w:hint="eastAsia"/>
                <w:sz w:val="22"/>
              </w:rPr>
              <w:t>理工科技学部</w:t>
            </w:r>
            <w:r>
              <w:rPr>
                <w:rFonts w:ascii="宋体" w:eastAsia="宋体" w:hAnsi="宋体" w:hint="eastAsia"/>
                <w:sz w:val="22"/>
              </w:rPr>
              <w:t>金融数学</w:t>
            </w:r>
            <w:r w:rsidRPr="002476A3">
              <w:rPr>
                <w:rFonts w:ascii="宋体" w:eastAsia="宋体" w:hAnsi="宋体" w:hint="eastAsia"/>
                <w:sz w:val="22"/>
              </w:rPr>
              <w:t>专业课程主任</w:t>
            </w:r>
          </w:p>
        </w:tc>
        <w:tc>
          <w:tcPr>
            <w:tcW w:w="5951" w:type="dxa"/>
          </w:tcPr>
          <w:p w14:paraId="7B7967A1" w14:textId="77777777" w:rsidR="008534FF" w:rsidRDefault="008534FF" w:rsidP="008534FF">
            <w:pPr>
              <w:rPr>
                <w:rFonts w:ascii="宋体" w:eastAsia="宋体" w:hAnsi="宋体" w:cs="Arial"/>
                <w:color w:val="333333"/>
                <w:spacing w:val="15"/>
                <w:kern w:val="0"/>
                <w:sz w:val="22"/>
              </w:rPr>
            </w:pPr>
          </w:p>
        </w:tc>
      </w:tr>
      <w:tr w:rsidR="008534FF" w14:paraId="5A248BF8" w14:textId="77777777" w:rsidTr="002D1C13">
        <w:trPr>
          <w:jc w:val="center"/>
        </w:trPr>
        <w:tc>
          <w:tcPr>
            <w:tcW w:w="3826" w:type="dxa"/>
          </w:tcPr>
          <w:p w14:paraId="19545D69" w14:textId="747AA4E1" w:rsidR="008534FF" w:rsidRDefault="008534FF" w:rsidP="008534FF">
            <w:pPr>
              <w:jc w:val="center"/>
              <w:rPr>
                <w:rFonts w:ascii="宋体" w:eastAsia="宋体" w:hAnsi="宋体"/>
                <w:sz w:val="22"/>
              </w:rPr>
            </w:pPr>
          </w:p>
          <w:p w14:paraId="20144AAB" w14:textId="5A057FA4" w:rsidR="008534FF" w:rsidRDefault="008534FF" w:rsidP="008534FF">
            <w:pPr>
              <w:jc w:val="center"/>
              <w:rPr>
                <w:rFonts w:ascii="宋体" w:eastAsia="宋体" w:hAnsi="宋体"/>
                <w:sz w:val="22"/>
              </w:rPr>
            </w:pPr>
            <w:r>
              <w:rPr>
                <w:noProof/>
                <w:lang w:val="en-GB"/>
              </w:rPr>
              <w:drawing>
                <wp:inline distT="0" distB="0" distL="0" distR="0" wp14:anchorId="1FFE9896" wp14:editId="05307C73">
                  <wp:extent cx="1515110" cy="1838325"/>
                  <wp:effectExtent l="0" t="0" r="8890" b="9525"/>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0" name="周哲芳.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515602" cy="1838922"/>
                          </a:xfrm>
                          <a:prstGeom prst="rect">
                            <a:avLst/>
                          </a:prstGeom>
                        </pic:spPr>
                      </pic:pic>
                    </a:graphicData>
                  </a:graphic>
                </wp:inline>
              </w:drawing>
            </w:r>
          </w:p>
          <w:p w14:paraId="7B68F304" w14:textId="77777777" w:rsidR="008534FF" w:rsidRDefault="008534FF" w:rsidP="008534FF">
            <w:pPr>
              <w:jc w:val="center"/>
              <w:rPr>
                <w:rFonts w:ascii="宋体" w:eastAsia="宋体" w:hAnsi="宋体"/>
                <w:sz w:val="22"/>
              </w:rPr>
            </w:pPr>
          </w:p>
          <w:p w14:paraId="1366E995" w14:textId="77777777" w:rsidR="008534FF" w:rsidRDefault="008534FF" w:rsidP="008534FF">
            <w:pPr>
              <w:jc w:val="center"/>
              <w:rPr>
                <w:rFonts w:ascii="宋体" w:eastAsia="宋体" w:hAnsi="宋体"/>
                <w:sz w:val="22"/>
              </w:rPr>
            </w:pPr>
          </w:p>
          <w:p w14:paraId="252DE0FD" w14:textId="77777777" w:rsidR="008534FF" w:rsidRDefault="008534FF" w:rsidP="008534FF">
            <w:pPr>
              <w:jc w:val="center"/>
              <w:rPr>
                <w:rFonts w:ascii="宋体" w:eastAsia="宋体" w:hAnsi="宋体"/>
                <w:sz w:val="22"/>
              </w:rPr>
            </w:pPr>
          </w:p>
          <w:p w14:paraId="3967FC60" w14:textId="4DEA00CF" w:rsidR="002D1C13" w:rsidRPr="00BD79ED" w:rsidRDefault="002D1C13" w:rsidP="008534FF">
            <w:pPr>
              <w:jc w:val="center"/>
              <w:rPr>
                <w:rFonts w:ascii="宋体" w:eastAsia="宋体" w:hAnsi="宋体"/>
                <w:sz w:val="22"/>
              </w:rPr>
            </w:pPr>
          </w:p>
        </w:tc>
        <w:tc>
          <w:tcPr>
            <w:tcW w:w="5951" w:type="dxa"/>
          </w:tcPr>
          <w:p w14:paraId="26C200FA" w14:textId="77777777" w:rsidR="005515BF" w:rsidRDefault="005515BF" w:rsidP="008534FF">
            <w:pPr>
              <w:rPr>
                <w:rFonts w:ascii="宋体" w:eastAsia="宋体" w:hAnsi="宋体" w:cs="Arial"/>
                <w:color w:val="333333"/>
                <w:spacing w:val="15"/>
                <w:kern w:val="0"/>
                <w:sz w:val="22"/>
              </w:rPr>
            </w:pPr>
          </w:p>
          <w:p w14:paraId="6549C557" w14:textId="6B11D916" w:rsidR="008534FF" w:rsidRDefault="005515BF" w:rsidP="008534FF">
            <w:pPr>
              <w:rPr>
                <w:rFonts w:ascii="宋体" w:eastAsia="宋体" w:hAnsi="宋体" w:cs="Arial"/>
                <w:color w:val="333333"/>
                <w:spacing w:val="15"/>
                <w:kern w:val="0"/>
                <w:sz w:val="22"/>
              </w:rPr>
            </w:pPr>
            <w:bookmarkStart w:id="0" w:name="_GoBack"/>
            <w:bookmarkEnd w:id="0"/>
            <w:r w:rsidRPr="005515BF">
              <w:rPr>
                <w:rFonts w:ascii="宋体" w:eastAsia="宋体" w:hAnsi="宋体" w:cs="Arial" w:hint="eastAsia"/>
                <w:color w:val="333333"/>
                <w:spacing w:val="15"/>
                <w:kern w:val="0"/>
                <w:sz w:val="22"/>
              </w:rPr>
              <w:t>周哲芳博士，先后于清华大学和美国普渡大学获得学士、硕士和博士学位。在香港城市大学任教多年，于2014年2月加入UIC金融数学专业至今。在国际刊物上发表过多篇学术论文，主要研究方向是金融计量经济学、应用统计学以及时间序列分析等。</w:t>
            </w:r>
          </w:p>
        </w:tc>
      </w:tr>
      <w:tr w:rsidR="008534FF" w14:paraId="4D6FEF53" w14:textId="77777777" w:rsidTr="002D1C13">
        <w:trPr>
          <w:jc w:val="center"/>
        </w:trPr>
        <w:tc>
          <w:tcPr>
            <w:tcW w:w="3826" w:type="dxa"/>
          </w:tcPr>
          <w:p w14:paraId="538A0B68"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lastRenderedPageBreak/>
              <w:t>翁祉泉助理教授</w:t>
            </w:r>
          </w:p>
          <w:p w14:paraId="71E469AC"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t>应用经济学专业课程主任</w:t>
            </w:r>
          </w:p>
          <w:p w14:paraId="62B6E3F8"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t>工商管理学部助理院长</w:t>
            </w:r>
          </w:p>
        </w:tc>
        <w:tc>
          <w:tcPr>
            <w:tcW w:w="5951" w:type="dxa"/>
          </w:tcPr>
          <w:p w14:paraId="1D547DEF" w14:textId="77777777" w:rsidR="008534FF" w:rsidRDefault="008534FF" w:rsidP="008534FF">
            <w:pPr>
              <w:rPr>
                <w:rFonts w:ascii="宋体" w:eastAsia="宋体" w:hAnsi="宋体" w:cs="Arial"/>
                <w:color w:val="333333"/>
                <w:spacing w:val="15"/>
                <w:kern w:val="0"/>
                <w:sz w:val="22"/>
              </w:rPr>
            </w:pPr>
          </w:p>
        </w:tc>
      </w:tr>
      <w:tr w:rsidR="008534FF" w14:paraId="544EBF04" w14:textId="77777777" w:rsidTr="002D1C13">
        <w:trPr>
          <w:jc w:val="center"/>
        </w:trPr>
        <w:tc>
          <w:tcPr>
            <w:tcW w:w="3826" w:type="dxa"/>
          </w:tcPr>
          <w:p w14:paraId="5A3D1127" w14:textId="77777777" w:rsidR="008534FF" w:rsidRDefault="008534FF" w:rsidP="008534FF">
            <w:pPr>
              <w:jc w:val="center"/>
            </w:pPr>
          </w:p>
          <w:p w14:paraId="73C7E260" w14:textId="77777777" w:rsidR="008534FF" w:rsidRDefault="008534FF" w:rsidP="008534FF">
            <w:pPr>
              <w:jc w:val="center"/>
            </w:pPr>
            <w:r>
              <w:rPr>
                <w:noProof/>
                <w:lang w:val="en-GB"/>
              </w:rPr>
              <w:drawing>
                <wp:inline distT="0" distB="0" distL="0" distR="0" wp14:anchorId="7D00AEEC" wp14:editId="1E43985C">
                  <wp:extent cx="1515600" cy="1879200"/>
                  <wp:effectExtent l="0" t="0" r="889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翁祉泉.jpg"/>
                          <pic:cNvPicPr/>
                        </pic:nvPicPr>
                        <pic:blipFill>
                          <a:blip r:embed="rId20">
                            <a:extLst>
                              <a:ext uri="{28A0092B-C50C-407E-A947-70E740481C1C}">
                                <a14:useLocalDpi xmlns:a14="http://schemas.microsoft.com/office/drawing/2010/main" val="0"/>
                              </a:ext>
                            </a:extLst>
                          </a:blip>
                          <a:stretch>
                            <a:fillRect/>
                          </a:stretch>
                        </pic:blipFill>
                        <pic:spPr>
                          <a:xfrm>
                            <a:off x="0" y="0"/>
                            <a:ext cx="1515600" cy="1879200"/>
                          </a:xfrm>
                          <a:prstGeom prst="rect">
                            <a:avLst/>
                          </a:prstGeom>
                        </pic:spPr>
                      </pic:pic>
                    </a:graphicData>
                  </a:graphic>
                </wp:inline>
              </w:drawing>
            </w:r>
          </w:p>
          <w:p w14:paraId="56447B94" w14:textId="77777777" w:rsidR="008534FF" w:rsidRDefault="008534FF" w:rsidP="008534FF">
            <w:pPr>
              <w:jc w:val="center"/>
            </w:pPr>
          </w:p>
          <w:p w14:paraId="1C45BC9A" w14:textId="77777777" w:rsidR="008534FF" w:rsidRDefault="008534FF" w:rsidP="008534FF">
            <w:pPr>
              <w:jc w:val="center"/>
            </w:pPr>
          </w:p>
          <w:p w14:paraId="3A611FA3" w14:textId="77777777" w:rsidR="008534FF" w:rsidRDefault="008534FF" w:rsidP="008534FF"/>
          <w:p w14:paraId="3B0772D4" w14:textId="77777777" w:rsidR="008534FF" w:rsidRDefault="008534FF" w:rsidP="008534FF"/>
        </w:tc>
        <w:tc>
          <w:tcPr>
            <w:tcW w:w="5951" w:type="dxa"/>
          </w:tcPr>
          <w:p w14:paraId="27CCF4DA" w14:textId="77777777" w:rsidR="008534FF" w:rsidRDefault="008534FF" w:rsidP="008534FF">
            <w:pPr>
              <w:rPr>
                <w:rFonts w:ascii="宋体" w:eastAsia="宋体" w:hAnsi="宋体" w:cs="Arial"/>
                <w:color w:val="333333"/>
                <w:spacing w:val="15"/>
                <w:kern w:val="0"/>
                <w:sz w:val="22"/>
              </w:rPr>
            </w:pPr>
          </w:p>
          <w:p w14:paraId="7CDA0DC2" w14:textId="77777777" w:rsidR="008534FF" w:rsidRDefault="008534FF" w:rsidP="008534FF">
            <w:pPr>
              <w:rPr>
                <w:rFonts w:ascii="宋体" w:eastAsia="宋体" w:hAnsi="宋体" w:cs="Arial"/>
                <w:color w:val="333333"/>
                <w:spacing w:val="15"/>
                <w:kern w:val="0"/>
                <w:sz w:val="22"/>
              </w:rPr>
            </w:pPr>
            <w:r w:rsidRPr="00BD79ED">
              <w:rPr>
                <w:rFonts w:ascii="宋体" w:eastAsia="宋体" w:hAnsi="宋体" w:cs="Arial" w:hint="eastAsia"/>
                <w:color w:val="333333"/>
                <w:spacing w:val="15"/>
                <w:kern w:val="0"/>
                <w:sz w:val="22"/>
              </w:rPr>
              <w:t>翁祉泉博士在美国的俄亥俄州立大学和中国的西南财经大学曾分别执教多年，有接近10年的教学经验，并多次指导研究生和本科生。他教授过的主要课程包括产业组织理论，博弈论，中级微观经济学，经济学原理，中国经济问题，实验经济学等。他的主要研究领域包括两个部分：一，应用数学建模和控制实验的方法研究决策人的个体和集体行为及度量其行为偏差对市场的影响；二，中国的产业模型和产业政策，主要包括医疗市场改革和电子商务。</w:t>
            </w:r>
          </w:p>
        </w:tc>
      </w:tr>
      <w:tr w:rsidR="008534FF" w14:paraId="6BCBCC89" w14:textId="77777777" w:rsidTr="002D1C13">
        <w:trPr>
          <w:jc w:val="center"/>
        </w:trPr>
        <w:tc>
          <w:tcPr>
            <w:tcW w:w="3826" w:type="dxa"/>
          </w:tcPr>
          <w:p w14:paraId="6C02D9E3"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t>林谧助理教授</w:t>
            </w:r>
          </w:p>
          <w:p w14:paraId="446DC6B6"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t>工商管理学部助理院长</w:t>
            </w:r>
          </w:p>
        </w:tc>
        <w:tc>
          <w:tcPr>
            <w:tcW w:w="5951" w:type="dxa"/>
          </w:tcPr>
          <w:p w14:paraId="426D07AA" w14:textId="77777777" w:rsidR="008534FF" w:rsidRDefault="008534FF" w:rsidP="008534FF">
            <w:pPr>
              <w:rPr>
                <w:rFonts w:ascii="宋体" w:eastAsia="宋体" w:hAnsi="宋体" w:cs="Arial"/>
                <w:color w:val="333333"/>
                <w:spacing w:val="15"/>
                <w:kern w:val="0"/>
                <w:sz w:val="22"/>
              </w:rPr>
            </w:pPr>
          </w:p>
        </w:tc>
      </w:tr>
      <w:tr w:rsidR="008534FF" w14:paraId="6096B866" w14:textId="77777777" w:rsidTr="002D1C13">
        <w:trPr>
          <w:jc w:val="center"/>
        </w:trPr>
        <w:tc>
          <w:tcPr>
            <w:tcW w:w="3826" w:type="dxa"/>
          </w:tcPr>
          <w:p w14:paraId="0472A46D" w14:textId="77777777" w:rsidR="008534FF" w:rsidRDefault="008534FF" w:rsidP="008534FF">
            <w:pPr>
              <w:jc w:val="center"/>
            </w:pPr>
          </w:p>
          <w:p w14:paraId="3D1A986E" w14:textId="77777777" w:rsidR="008534FF" w:rsidRDefault="008534FF" w:rsidP="008534FF">
            <w:pPr>
              <w:jc w:val="center"/>
            </w:pPr>
            <w:r>
              <w:rPr>
                <w:noProof/>
                <w:lang w:val="en-GB"/>
              </w:rPr>
              <w:drawing>
                <wp:inline distT="0" distB="0" distL="0" distR="0" wp14:anchorId="2238C862" wp14:editId="776C0B99">
                  <wp:extent cx="1515600" cy="1753200"/>
                  <wp:effectExtent l="0" t="0" r="889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林谧.jpg"/>
                          <pic:cNvPicPr/>
                        </pic:nvPicPr>
                        <pic:blipFill>
                          <a:blip r:embed="rId21">
                            <a:extLst>
                              <a:ext uri="{28A0092B-C50C-407E-A947-70E740481C1C}">
                                <a14:useLocalDpi xmlns:a14="http://schemas.microsoft.com/office/drawing/2010/main" val="0"/>
                              </a:ext>
                            </a:extLst>
                          </a:blip>
                          <a:stretch>
                            <a:fillRect/>
                          </a:stretch>
                        </pic:blipFill>
                        <pic:spPr>
                          <a:xfrm>
                            <a:off x="0" y="0"/>
                            <a:ext cx="1515600" cy="1753200"/>
                          </a:xfrm>
                          <a:prstGeom prst="rect">
                            <a:avLst/>
                          </a:prstGeom>
                        </pic:spPr>
                      </pic:pic>
                    </a:graphicData>
                  </a:graphic>
                </wp:inline>
              </w:drawing>
            </w:r>
          </w:p>
        </w:tc>
        <w:tc>
          <w:tcPr>
            <w:tcW w:w="5951" w:type="dxa"/>
          </w:tcPr>
          <w:p w14:paraId="40567B98" w14:textId="77777777" w:rsidR="008534FF" w:rsidRDefault="008534FF" w:rsidP="008534FF">
            <w:pPr>
              <w:rPr>
                <w:rFonts w:ascii="宋体" w:eastAsia="宋体" w:hAnsi="宋体" w:cs="Arial"/>
                <w:color w:val="333333"/>
                <w:spacing w:val="15"/>
                <w:kern w:val="0"/>
                <w:sz w:val="22"/>
              </w:rPr>
            </w:pPr>
          </w:p>
          <w:p w14:paraId="37E19AA9" w14:textId="77777777" w:rsidR="008534FF" w:rsidRDefault="008534FF" w:rsidP="008534FF">
            <w:pPr>
              <w:rPr>
                <w:rFonts w:ascii="宋体" w:eastAsia="宋体" w:hAnsi="宋体" w:cs="Arial"/>
                <w:color w:val="333333"/>
                <w:spacing w:val="15"/>
                <w:kern w:val="0"/>
                <w:sz w:val="22"/>
              </w:rPr>
            </w:pPr>
            <w:r w:rsidRPr="00D53691">
              <w:rPr>
                <w:rFonts w:ascii="宋体" w:eastAsia="宋体" w:hAnsi="宋体" w:cs="Arial" w:hint="eastAsia"/>
                <w:color w:val="333333"/>
                <w:spacing w:val="15"/>
                <w:kern w:val="0"/>
                <w:sz w:val="22"/>
              </w:rPr>
              <w:t>林博士于香港城市大学获得经济学博士学位。任职于</w:t>
            </w:r>
            <w:r>
              <w:rPr>
                <w:rFonts w:ascii="宋体" w:eastAsia="宋体" w:hAnsi="宋体" w:cs="Arial" w:hint="eastAsia"/>
                <w:color w:val="333333"/>
                <w:spacing w:val="15"/>
                <w:kern w:val="0"/>
                <w:sz w:val="22"/>
              </w:rPr>
              <w:t xml:space="preserve"> UI</w:t>
            </w:r>
            <w:r>
              <w:rPr>
                <w:rFonts w:ascii="宋体" w:eastAsia="宋体" w:hAnsi="宋体" w:cs="Arial"/>
                <w:color w:val="333333"/>
                <w:spacing w:val="15"/>
                <w:kern w:val="0"/>
                <w:sz w:val="22"/>
              </w:rPr>
              <w:t>C</w:t>
            </w:r>
            <w:r w:rsidRPr="00D53691">
              <w:rPr>
                <w:rFonts w:ascii="宋体" w:eastAsia="宋体" w:hAnsi="宋体" w:cs="Arial" w:hint="eastAsia"/>
                <w:color w:val="333333"/>
                <w:spacing w:val="15"/>
                <w:kern w:val="0"/>
                <w:sz w:val="22"/>
              </w:rPr>
              <w:t>工商管理学部之前，他在英国执教多年。林博士教授过的本科与硕士课程包括微观经济学，宏观经济学，计量经济学，定量研究方法，国际宏观经济与金融等。其研究领域主要涵盖国际经济学，中国经济，发展经济学和应用计量经济学，他已在国际学术期刊发表多篇论文并指导过本科，硕士与博士论文。其研究成果涵盖中国经济改革，对外直接投资，跨国并购，以及股市羊群效应等课题，并担任多个学术期刊的审稿人及参与多项国内外基金资助的研究项目。</w:t>
            </w:r>
          </w:p>
          <w:p w14:paraId="7708D761" w14:textId="77777777" w:rsidR="008534FF" w:rsidRDefault="008534FF" w:rsidP="008534FF">
            <w:pPr>
              <w:rPr>
                <w:rFonts w:ascii="宋体" w:eastAsia="宋体" w:hAnsi="宋体" w:cs="Arial"/>
                <w:color w:val="333333"/>
                <w:spacing w:val="15"/>
                <w:kern w:val="0"/>
                <w:sz w:val="22"/>
              </w:rPr>
            </w:pPr>
          </w:p>
          <w:p w14:paraId="7087D024" w14:textId="77777777" w:rsidR="008534FF" w:rsidRDefault="008534FF" w:rsidP="008534FF">
            <w:pPr>
              <w:rPr>
                <w:rFonts w:ascii="宋体" w:eastAsia="宋体" w:hAnsi="宋体" w:cs="Arial"/>
                <w:color w:val="333333"/>
                <w:spacing w:val="15"/>
                <w:kern w:val="0"/>
                <w:sz w:val="22"/>
              </w:rPr>
            </w:pPr>
          </w:p>
          <w:p w14:paraId="50D04292" w14:textId="2548DA88" w:rsidR="008534FF" w:rsidRDefault="008534FF" w:rsidP="008534FF">
            <w:pPr>
              <w:rPr>
                <w:rFonts w:ascii="宋体" w:eastAsia="宋体" w:hAnsi="宋体" w:cs="Arial"/>
                <w:color w:val="333333"/>
                <w:spacing w:val="15"/>
                <w:kern w:val="0"/>
                <w:sz w:val="22"/>
              </w:rPr>
            </w:pPr>
          </w:p>
        </w:tc>
      </w:tr>
      <w:tr w:rsidR="008534FF" w14:paraId="1871DF18" w14:textId="77777777" w:rsidTr="002D1C13">
        <w:trPr>
          <w:jc w:val="center"/>
        </w:trPr>
        <w:tc>
          <w:tcPr>
            <w:tcW w:w="3826" w:type="dxa"/>
          </w:tcPr>
          <w:p w14:paraId="632DD148" w14:textId="77777777" w:rsidR="008534FF" w:rsidRPr="00BD79ED" w:rsidRDefault="008534FF" w:rsidP="008534FF">
            <w:pPr>
              <w:jc w:val="center"/>
              <w:rPr>
                <w:rFonts w:ascii="宋体" w:eastAsia="宋体" w:hAnsi="宋体"/>
                <w:sz w:val="22"/>
              </w:rPr>
            </w:pPr>
            <w:r w:rsidRPr="00BD79ED">
              <w:rPr>
                <w:rFonts w:ascii="宋体" w:eastAsia="宋体" w:hAnsi="宋体" w:hint="eastAsia"/>
                <w:sz w:val="22"/>
              </w:rPr>
              <w:t>常笑助理教授</w:t>
            </w:r>
          </w:p>
        </w:tc>
        <w:tc>
          <w:tcPr>
            <w:tcW w:w="5951" w:type="dxa"/>
          </w:tcPr>
          <w:p w14:paraId="6FC29F9B" w14:textId="77777777" w:rsidR="008534FF" w:rsidRDefault="008534FF" w:rsidP="008534FF"/>
        </w:tc>
      </w:tr>
      <w:tr w:rsidR="008534FF" w14:paraId="298BAE0F" w14:textId="77777777" w:rsidTr="002D1C13">
        <w:trPr>
          <w:jc w:val="center"/>
        </w:trPr>
        <w:tc>
          <w:tcPr>
            <w:tcW w:w="3826" w:type="dxa"/>
          </w:tcPr>
          <w:p w14:paraId="638850D7" w14:textId="77777777" w:rsidR="008534FF" w:rsidRDefault="008534FF" w:rsidP="008534FF"/>
          <w:p w14:paraId="7F923FFD" w14:textId="77777777" w:rsidR="008534FF" w:rsidRDefault="008534FF" w:rsidP="008534FF">
            <w:pPr>
              <w:jc w:val="center"/>
            </w:pPr>
            <w:r>
              <w:rPr>
                <w:noProof/>
                <w:lang w:val="en-GB"/>
              </w:rPr>
              <w:drawing>
                <wp:inline distT="0" distB="0" distL="0" distR="0" wp14:anchorId="3C862448" wp14:editId="012AB381">
                  <wp:extent cx="1515600" cy="2052000"/>
                  <wp:effectExtent l="0" t="0" r="889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常笑.jpg"/>
                          <pic:cNvPicPr/>
                        </pic:nvPicPr>
                        <pic:blipFill>
                          <a:blip r:embed="rId22">
                            <a:extLst>
                              <a:ext uri="{28A0092B-C50C-407E-A947-70E740481C1C}">
                                <a14:useLocalDpi xmlns:a14="http://schemas.microsoft.com/office/drawing/2010/main" val="0"/>
                              </a:ext>
                            </a:extLst>
                          </a:blip>
                          <a:stretch>
                            <a:fillRect/>
                          </a:stretch>
                        </pic:blipFill>
                        <pic:spPr>
                          <a:xfrm>
                            <a:off x="0" y="0"/>
                            <a:ext cx="1515600" cy="2052000"/>
                          </a:xfrm>
                          <a:prstGeom prst="rect">
                            <a:avLst/>
                          </a:prstGeom>
                        </pic:spPr>
                      </pic:pic>
                    </a:graphicData>
                  </a:graphic>
                </wp:inline>
              </w:drawing>
            </w:r>
          </w:p>
          <w:p w14:paraId="28ADBEBA" w14:textId="77777777" w:rsidR="008534FF" w:rsidRDefault="008534FF" w:rsidP="008534FF">
            <w:pPr>
              <w:jc w:val="center"/>
            </w:pPr>
          </w:p>
          <w:p w14:paraId="2C7ABC1D" w14:textId="77777777" w:rsidR="008534FF" w:rsidRDefault="008534FF" w:rsidP="008534FF">
            <w:pPr>
              <w:jc w:val="center"/>
            </w:pPr>
          </w:p>
          <w:p w14:paraId="7B8F7681" w14:textId="77777777" w:rsidR="008534FF" w:rsidRDefault="008534FF" w:rsidP="008534FF"/>
        </w:tc>
        <w:tc>
          <w:tcPr>
            <w:tcW w:w="5951" w:type="dxa"/>
          </w:tcPr>
          <w:p w14:paraId="49C22820" w14:textId="77777777" w:rsidR="008534FF" w:rsidRDefault="008534FF" w:rsidP="008534FF"/>
          <w:p w14:paraId="388A37CE" w14:textId="77777777" w:rsidR="008534FF" w:rsidRDefault="008534FF" w:rsidP="008534FF">
            <w:r w:rsidRPr="00BD79ED">
              <w:rPr>
                <w:rFonts w:ascii="宋体" w:eastAsia="宋体" w:hAnsi="宋体" w:cs="Arial" w:hint="eastAsia"/>
                <w:color w:val="333333"/>
                <w:spacing w:val="15"/>
                <w:kern w:val="0"/>
                <w:sz w:val="22"/>
              </w:rPr>
              <w:t>常笑博士获得澳门大学经济学博士学位。曾任教于中山大学并教授本科生和研究生经济学及金融学方面的课程。常博士在国际知名期刊上发表过多篇学术论文，她的研究领域是国际经济学、国际金融学、发展经济学、以及旅游经济学。</w:t>
            </w:r>
          </w:p>
        </w:tc>
      </w:tr>
      <w:tr w:rsidR="008534FF" w14:paraId="068266ED" w14:textId="77777777" w:rsidTr="002D1C13">
        <w:trPr>
          <w:jc w:val="center"/>
        </w:trPr>
        <w:tc>
          <w:tcPr>
            <w:tcW w:w="3826" w:type="dxa"/>
          </w:tcPr>
          <w:p w14:paraId="321FCEE2" w14:textId="77777777" w:rsidR="002D1C13" w:rsidRDefault="002D1C13" w:rsidP="008534FF">
            <w:pPr>
              <w:jc w:val="center"/>
              <w:rPr>
                <w:rFonts w:ascii="宋体" w:eastAsia="宋体" w:hAnsi="宋体"/>
                <w:sz w:val="22"/>
              </w:rPr>
            </w:pPr>
          </w:p>
          <w:p w14:paraId="6EA12F37" w14:textId="6C1D10F1" w:rsidR="008534FF" w:rsidRPr="00BD79ED" w:rsidRDefault="008534FF" w:rsidP="008534FF">
            <w:pPr>
              <w:jc w:val="center"/>
              <w:rPr>
                <w:rFonts w:ascii="宋体" w:eastAsia="宋体" w:hAnsi="宋体"/>
                <w:sz w:val="22"/>
              </w:rPr>
            </w:pPr>
            <w:r w:rsidRPr="00BD79ED">
              <w:rPr>
                <w:rFonts w:ascii="宋体" w:eastAsia="宋体" w:hAnsi="宋体" w:hint="eastAsia"/>
                <w:sz w:val="22"/>
              </w:rPr>
              <w:lastRenderedPageBreak/>
              <w:t>刘安祥助理教授</w:t>
            </w:r>
          </w:p>
        </w:tc>
        <w:tc>
          <w:tcPr>
            <w:tcW w:w="5951" w:type="dxa"/>
          </w:tcPr>
          <w:p w14:paraId="389D52E8" w14:textId="77777777" w:rsidR="008534FF" w:rsidRDefault="008534FF" w:rsidP="008534FF">
            <w:pPr>
              <w:rPr>
                <w:rFonts w:ascii="宋体" w:eastAsia="宋体" w:hAnsi="宋体" w:cs="Arial"/>
                <w:color w:val="333333"/>
                <w:spacing w:val="15"/>
                <w:kern w:val="0"/>
                <w:sz w:val="22"/>
              </w:rPr>
            </w:pPr>
          </w:p>
        </w:tc>
      </w:tr>
      <w:tr w:rsidR="008534FF" w14:paraId="463AEF33" w14:textId="77777777" w:rsidTr="002D1C13">
        <w:trPr>
          <w:jc w:val="center"/>
        </w:trPr>
        <w:tc>
          <w:tcPr>
            <w:tcW w:w="3826" w:type="dxa"/>
          </w:tcPr>
          <w:p w14:paraId="53B34100" w14:textId="77777777" w:rsidR="008534FF" w:rsidRDefault="008534FF" w:rsidP="008534FF">
            <w:pPr>
              <w:jc w:val="center"/>
            </w:pPr>
          </w:p>
          <w:p w14:paraId="5DB3418C" w14:textId="77777777" w:rsidR="008534FF" w:rsidRDefault="008534FF" w:rsidP="008534FF">
            <w:pPr>
              <w:jc w:val="center"/>
            </w:pPr>
            <w:r>
              <w:rPr>
                <w:noProof/>
                <w:lang w:val="en-GB"/>
              </w:rPr>
              <w:drawing>
                <wp:inline distT="0" distB="0" distL="0" distR="0" wp14:anchorId="5E350B11" wp14:editId="33F675A7">
                  <wp:extent cx="1515600" cy="1785600"/>
                  <wp:effectExtent l="0" t="0" r="889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刘安祥.jpg"/>
                          <pic:cNvPicPr/>
                        </pic:nvPicPr>
                        <pic:blipFill>
                          <a:blip r:embed="rId23">
                            <a:extLst>
                              <a:ext uri="{28A0092B-C50C-407E-A947-70E740481C1C}">
                                <a14:useLocalDpi xmlns:a14="http://schemas.microsoft.com/office/drawing/2010/main" val="0"/>
                              </a:ext>
                            </a:extLst>
                          </a:blip>
                          <a:stretch>
                            <a:fillRect/>
                          </a:stretch>
                        </pic:blipFill>
                        <pic:spPr>
                          <a:xfrm>
                            <a:off x="0" y="0"/>
                            <a:ext cx="1515600" cy="1785600"/>
                          </a:xfrm>
                          <a:prstGeom prst="rect">
                            <a:avLst/>
                          </a:prstGeom>
                        </pic:spPr>
                      </pic:pic>
                    </a:graphicData>
                  </a:graphic>
                </wp:inline>
              </w:drawing>
            </w:r>
          </w:p>
          <w:p w14:paraId="682B1D94" w14:textId="77777777" w:rsidR="008534FF" w:rsidRDefault="008534FF" w:rsidP="008534FF">
            <w:pPr>
              <w:jc w:val="center"/>
            </w:pPr>
          </w:p>
          <w:p w14:paraId="6F2C8DCF" w14:textId="77777777" w:rsidR="008534FF" w:rsidRDefault="008534FF" w:rsidP="008534FF">
            <w:pPr>
              <w:jc w:val="center"/>
            </w:pPr>
          </w:p>
          <w:p w14:paraId="61D7FF2A" w14:textId="77777777" w:rsidR="008534FF" w:rsidRDefault="008534FF" w:rsidP="008534FF">
            <w:pPr>
              <w:jc w:val="center"/>
            </w:pPr>
          </w:p>
          <w:p w14:paraId="54A7C9E1" w14:textId="77777777" w:rsidR="008534FF" w:rsidRDefault="008534FF" w:rsidP="008534FF">
            <w:pPr>
              <w:jc w:val="center"/>
            </w:pPr>
          </w:p>
          <w:p w14:paraId="1ED191F7" w14:textId="3664D0B7" w:rsidR="008534FF" w:rsidRDefault="008534FF" w:rsidP="008534FF">
            <w:pPr>
              <w:jc w:val="center"/>
            </w:pPr>
          </w:p>
        </w:tc>
        <w:tc>
          <w:tcPr>
            <w:tcW w:w="5951" w:type="dxa"/>
          </w:tcPr>
          <w:p w14:paraId="68D978F6" w14:textId="77777777" w:rsidR="008534FF" w:rsidRDefault="008534FF" w:rsidP="008534FF">
            <w:pPr>
              <w:rPr>
                <w:rFonts w:ascii="宋体" w:eastAsia="宋体" w:hAnsi="宋体" w:cs="Arial"/>
                <w:color w:val="333333"/>
                <w:spacing w:val="15"/>
                <w:kern w:val="0"/>
                <w:sz w:val="22"/>
              </w:rPr>
            </w:pPr>
          </w:p>
          <w:p w14:paraId="7A025319" w14:textId="77777777" w:rsidR="008534FF" w:rsidRDefault="008534FF" w:rsidP="008534FF">
            <w:pPr>
              <w:rPr>
                <w:rFonts w:ascii="宋体" w:eastAsia="宋体" w:hAnsi="宋体" w:cs="Arial"/>
                <w:color w:val="333333"/>
                <w:spacing w:val="15"/>
                <w:kern w:val="0"/>
                <w:sz w:val="22"/>
              </w:rPr>
            </w:pPr>
            <w:r w:rsidRPr="00BD79ED">
              <w:rPr>
                <w:rFonts w:ascii="宋体" w:eastAsia="宋体" w:hAnsi="宋体" w:cs="Arial" w:hint="eastAsia"/>
                <w:color w:val="333333"/>
                <w:spacing w:val="15"/>
                <w:kern w:val="0"/>
                <w:sz w:val="22"/>
              </w:rPr>
              <w:t>刘博士于2012年在美国普度大学取得经济学博士学位。在加入联合国际学院之前，曾在武汉大学任教四年。刘博士主要的研究邻域为实证产业经济学，研究的主题专注在厂商的专利授权、创新与多产品市场竞争行为。</w:t>
            </w:r>
          </w:p>
        </w:tc>
      </w:tr>
      <w:tr w:rsidR="008534FF" w14:paraId="68541775" w14:textId="77777777" w:rsidTr="002D1C13">
        <w:trPr>
          <w:jc w:val="center"/>
        </w:trPr>
        <w:tc>
          <w:tcPr>
            <w:tcW w:w="3826" w:type="dxa"/>
          </w:tcPr>
          <w:p w14:paraId="0A0E6CB1" w14:textId="77777777" w:rsidR="008534FF" w:rsidRDefault="008534FF" w:rsidP="008534FF">
            <w:pPr>
              <w:jc w:val="center"/>
            </w:pPr>
            <w:r w:rsidRPr="00D94EA9">
              <w:rPr>
                <w:rFonts w:ascii="宋体" w:eastAsia="宋体" w:hAnsi="宋体" w:hint="eastAsia"/>
                <w:sz w:val="22"/>
              </w:rPr>
              <w:t>罗蓓助理教授</w:t>
            </w:r>
          </w:p>
        </w:tc>
        <w:tc>
          <w:tcPr>
            <w:tcW w:w="5951" w:type="dxa"/>
          </w:tcPr>
          <w:p w14:paraId="666C6B0F" w14:textId="77777777" w:rsidR="008534FF" w:rsidRDefault="008534FF" w:rsidP="008534FF">
            <w:pPr>
              <w:rPr>
                <w:rFonts w:ascii="宋体" w:eastAsia="宋体" w:hAnsi="宋体" w:cs="Arial"/>
                <w:color w:val="333333"/>
                <w:spacing w:val="15"/>
                <w:kern w:val="0"/>
                <w:sz w:val="22"/>
              </w:rPr>
            </w:pPr>
          </w:p>
        </w:tc>
      </w:tr>
      <w:tr w:rsidR="008534FF" w14:paraId="1AC5D6F0" w14:textId="77777777" w:rsidTr="002D1C13">
        <w:trPr>
          <w:jc w:val="center"/>
        </w:trPr>
        <w:tc>
          <w:tcPr>
            <w:tcW w:w="3826" w:type="dxa"/>
          </w:tcPr>
          <w:p w14:paraId="7D14CAC0" w14:textId="77777777" w:rsidR="008534FF" w:rsidRDefault="008534FF" w:rsidP="008534FF">
            <w:pPr>
              <w:jc w:val="center"/>
            </w:pPr>
          </w:p>
          <w:p w14:paraId="21B3337E" w14:textId="77777777" w:rsidR="008534FF" w:rsidRDefault="008534FF" w:rsidP="008534FF">
            <w:pPr>
              <w:jc w:val="center"/>
            </w:pPr>
            <w:r>
              <w:rPr>
                <w:noProof/>
                <w:lang w:val="en-GB"/>
              </w:rPr>
              <w:drawing>
                <wp:inline distT="0" distB="0" distL="0" distR="0" wp14:anchorId="110C4AE2" wp14:editId="1FA170F5">
                  <wp:extent cx="1515600" cy="1749600"/>
                  <wp:effectExtent l="0" t="0" r="8890"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罗蓓.jpg"/>
                          <pic:cNvPicPr/>
                        </pic:nvPicPr>
                        <pic:blipFill>
                          <a:blip r:embed="rId24">
                            <a:extLst>
                              <a:ext uri="{28A0092B-C50C-407E-A947-70E740481C1C}">
                                <a14:useLocalDpi xmlns:a14="http://schemas.microsoft.com/office/drawing/2010/main" val="0"/>
                              </a:ext>
                            </a:extLst>
                          </a:blip>
                          <a:stretch>
                            <a:fillRect/>
                          </a:stretch>
                        </pic:blipFill>
                        <pic:spPr>
                          <a:xfrm>
                            <a:off x="0" y="0"/>
                            <a:ext cx="1515600" cy="1749600"/>
                          </a:xfrm>
                          <a:prstGeom prst="rect">
                            <a:avLst/>
                          </a:prstGeom>
                        </pic:spPr>
                      </pic:pic>
                    </a:graphicData>
                  </a:graphic>
                </wp:inline>
              </w:drawing>
            </w:r>
          </w:p>
          <w:p w14:paraId="72CB3978" w14:textId="77777777" w:rsidR="008534FF" w:rsidRDefault="008534FF" w:rsidP="008534FF">
            <w:pPr>
              <w:jc w:val="center"/>
            </w:pPr>
          </w:p>
          <w:p w14:paraId="7968A27B" w14:textId="77777777" w:rsidR="008534FF" w:rsidRDefault="008534FF" w:rsidP="008534FF">
            <w:pPr>
              <w:jc w:val="center"/>
            </w:pPr>
          </w:p>
          <w:p w14:paraId="3E2E4C7C" w14:textId="77777777" w:rsidR="008534FF" w:rsidRDefault="008534FF" w:rsidP="008534FF">
            <w:pPr>
              <w:jc w:val="center"/>
            </w:pPr>
          </w:p>
          <w:p w14:paraId="1138F802" w14:textId="77777777" w:rsidR="008534FF" w:rsidRDefault="008534FF" w:rsidP="008534FF">
            <w:pPr>
              <w:jc w:val="center"/>
            </w:pPr>
          </w:p>
        </w:tc>
        <w:tc>
          <w:tcPr>
            <w:tcW w:w="5951" w:type="dxa"/>
          </w:tcPr>
          <w:p w14:paraId="518F18BA" w14:textId="77777777" w:rsidR="008534FF" w:rsidRDefault="008534FF" w:rsidP="008534FF">
            <w:pPr>
              <w:rPr>
                <w:rFonts w:ascii="宋体" w:eastAsia="宋体" w:hAnsi="宋体" w:cs="Arial"/>
                <w:color w:val="333333"/>
                <w:spacing w:val="15"/>
                <w:kern w:val="0"/>
                <w:sz w:val="22"/>
              </w:rPr>
            </w:pPr>
          </w:p>
          <w:p w14:paraId="79B473A7" w14:textId="77777777" w:rsidR="008534FF" w:rsidRDefault="008534FF" w:rsidP="008534FF">
            <w:pPr>
              <w:rPr>
                <w:rFonts w:ascii="宋体" w:eastAsia="宋体" w:hAnsi="宋体" w:cs="Arial"/>
                <w:color w:val="333333"/>
                <w:spacing w:val="15"/>
                <w:kern w:val="0"/>
                <w:sz w:val="22"/>
              </w:rPr>
            </w:pPr>
            <w:r w:rsidRPr="00D94EA9">
              <w:rPr>
                <w:rFonts w:ascii="宋体" w:eastAsia="宋体" w:hAnsi="宋体" w:cs="Arial" w:hint="eastAsia"/>
                <w:color w:val="333333"/>
                <w:spacing w:val="15"/>
                <w:kern w:val="0"/>
                <w:sz w:val="22"/>
              </w:rPr>
              <w:t>罗博士在香港中文大学获得经济学博士学位，研究领域主要集中在发展经济学与劳动经济学框架下的中国企业家创业活动。已参与国家自然科学基金研究项目及在国际会议上报告学术论文。</w:t>
            </w:r>
          </w:p>
        </w:tc>
      </w:tr>
      <w:tr w:rsidR="008534FF" w14:paraId="16BF617E" w14:textId="77777777" w:rsidTr="002D1C13">
        <w:trPr>
          <w:jc w:val="center"/>
        </w:trPr>
        <w:tc>
          <w:tcPr>
            <w:tcW w:w="3826" w:type="dxa"/>
          </w:tcPr>
          <w:p w14:paraId="32D38609" w14:textId="77777777" w:rsidR="008534FF" w:rsidRDefault="008534FF" w:rsidP="008534FF">
            <w:pPr>
              <w:jc w:val="center"/>
            </w:pPr>
            <w:r w:rsidRPr="00D94EA9">
              <w:rPr>
                <w:rFonts w:ascii="宋体" w:eastAsia="宋体" w:hAnsi="宋体" w:hint="eastAsia"/>
                <w:sz w:val="22"/>
              </w:rPr>
              <w:t>吴夕助理教授</w:t>
            </w:r>
          </w:p>
        </w:tc>
        <w:tc>
          <w:tcPr>
            <w:tcW w:w="5951" w:type="dxa"/>
          </w:tcPr>
          <w:p w14:paraId="77C9E0BB" w14:textId="77777777" w:rsidR="008534FF" w:rsidRDefault="008534FF" w:rsidP="008534FF"/>
        </w:tc>
      </w:tr>
      <w:tr w:rsidR="008534FF" w14:paraId="201A5C17" w14:textId="77777777" w:rsidTr="002D1C13">
        <w:trPr>
          <w:jc w:val="center"/>
        </w:trPr>
        <w:tc>
          <w:tcPr>
            <w:tcW w:w="3826" w:type="dxa"/>
          </w:tcPr>
          <w:p w14:paraId="470BE67B" w14:textId="77777777" w:rsidR="008534FF" w:rsidRDefault="008534FF" w:rsidP="008534FF">
            <w:pPr>
              <w:jc w:val="center"/>
            </w:pPr>
          </w:p>
          <w:p w14:paraId="2E95D001" w14:textId="77777777" w:rsidR="008534FF" w:rsidRDefault="008534FF" w:rsidP="008534FF">
            <w:pPr>
              <w:jc w:val="center"/>
            </w:pPr>
            <w:r>
              <w:rPr>
                <w:noProof/>
                <w:lang w:val="en-GB"/>
              </w:rPr>
              <w:drawing>
                <wp:inline distT="0" distB="0" distL="0" distR="0" wp14:anchorId="0F772AF8" wp14:editId="69B815E7">
                  <wp:extent cx="1515600" cy="2019600"/>
                  <wp:effectExtent l="0" t="0" r="889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吴夕.jpg"/>
                          <pic:cNvPicPr/>
                        </pic:nvPicPr>
                        <pic:blipFill>
                          <a:blip r:embed="rId25">
                            <a:extLst>
                              <a:ext uri="{28A0092B-C50C-407E-A947-70E740481C1C}">
                                <a14:useLocalDpi xmlns:a14="http://schemas.microsoft.com/office/drawing/2010/main" val="0"/>
                              </a:ext>
                            </a:extLst>
                          </a:blip>
                          <a:stretch>
                            <a:fillRect/>
                          </a:stretch>
                        </pic:blipFill>
                        <pic:spPr>
                          <a:xfrm>
                            <a:off x="0" y="0"/>
                            <a:ext cx="1515600" cy="2019600"/>
                          </a:xfrm>
                          <a:prstGeom prst="rect">
                            <a:avLst/>
                          </a:prstGeom>
                        </pic:spPr>
                      </pic:pic>
                    </a:graphicData>
                  </a:graphic>
                </wp:inline>
              </w:drawing>
            </w:r>
          </w:p>
          <w:p w14:paraId="44598F9A" w14:textId="77777777" w:rsidR="008534FF" w:rsidRDefault="008534FF" w:rsidP="008534FF">
            <w:pPr>
              <w:jc w:val="center"/>
            </w:pPr>
          </w:p>
          <w:p w14:paraId="3AE6ED99" w14:textId="77777777" w:rsidR="008534FF" w:rsidRDefault="008534FF" w:rsidP="008534FF">
            <w:pPr>
              <w:jc w:val="center"/>
            </w:pPr>
          </w:p>
          <w:p w14:paraId="4835DA94" w14:textId="77777777" w:rsidR="008534FF" w:rsidRDefault="008534FF" w:rsidP="008534FF">
            <w:pPr>
              <w:jc w:val="center"/>
            </w:pPr>
          </w:p>
          <w:p w14:paraId="365BB368" w14:textId="77777777" w:rsidR="008534FF" w:rsidRDefault="008534FF" w:rsidP="008534FF">
            <w:pPr>
              <w:jc w:val="center"/>
            </w:pPr>
          </w:p>
          <w:p w14:paraId="1B899E64" w14:textId="77777777" w:rsidR="008534FF" w:rsidRDefault="008534FF" w:rsidP="008534FF">
            <w:pPr>
              <w:jc w:val="center"/>
            </w:pPr>
          </w:p>
          <w:p w14:paraId="550F2AFE" w14:textId="76FE798A" w:rsidR="008534FF" w:rsidRDefault="008534FF" w:rsidP="008534FF">
            <w:pPr>
              <w:jc w:val="center"/>
            </w:pPr>
          </w:p>
        </w:tc>
        <w:tc>
          <w:tcPr>
            <w:tcW w:w="5951" w:type="dxa"/>
          </w:tcPr>
          <w:p w14:paraId="41F13A33" w14:textId="77777777" w:rsidR="008534FF" w:rsidRDefault="008534FF" w:rsidP="008534FF"/>
          <w:p w14:paraId="5E528DE4" w14:textId="77777777" w:rsidR="008534FF" w:rsidRDefault="008534FF" w:rsidP="008534FF">
            <w:r w:rsidRPr="00D94EA9">
              <w:rPr>
                <w:rFonts w:ascii="宋体" w:eastAsia="宋体" w:hAnsi="宋体" w:cs="Arial" w:hint="eastAsia"/>
                <w:color w:val="333333"/>
                <w:spacing w:val="15"/>
                <w:kern w:val="0"/>
                <w:sz w:val="22"/>
              </w:rPr>
              <w:t>吴博士的研究兴趣包括应用微观经济学，特别是劳动经济学，健康经济学，以及中国经济。吴博士主要教授的课程包括宏观经济学，微观经济学，中国经济。</w:t>
            </w:r>
          </w:p>
        </w:tc>
      </w:tr>
      <w:tr w:rsidR="008534FF" w14:paraId="09D63A44" w14:textId="77777777" w:rsidTr="002D1C13">
        <w:trPr>
          <w:jc w:val="center"/>
        </w:trPr>
        <w:tc>
          <w:tcPr>
            <w:tcW w:w="3826" w:type="dxa"/>
          </w:tcPr>
          <w:p w14:paraId="721D2B53" w14:textId="77777777" w:rsidR="002D1C13" w:rsidRDefault="002D1C13" w:rsidP="008534FF">
            <w:pPr>
              <w:jc w:val="center"/>
              <w:rPr>
                <w:rFonts w:ascii="宋体" w:eastAsia="宋体" w:hAnsi="宋体"/>
                <w:sz w:val="22"/>
              </w:rPr>
            </w:pPr>
          </w:p>
          <w:p w14:paraId="2E4BA64A" w14:textId="09508C25" w:rsidR="008534FF" w:rsidRPr="00D94EA9" w:rsidRDefault="008534FF" w:rsidP="008534FF">
            <w:pPr>
              <w:jc w:val="center"/>
              <w:rPr>
                <w:rFonts w:ascii="宋体" w:eastAsia="宋体" w:hAnsi="宋体"/>
                <w:sz w:val="22"/>
              </w:rPr>
            </w:pPr>
            <w:r w:rsidRPr="00D94EA9">
              <w:rPr>
                <w:rFonts w:ascii="宋体" w:eastAsia="宋体" w:hAnsi="宋体" w:hint="eastAsia"/>
                <w:sz w:val="22"/>
              </w:rPr>
              <w:lastRenderedPageBreak/>
              <w:t>徐艺迪讲师</w:t>
            </w:r>
          </w:p>
        </w:tc>
        <w:tc>
          <w:tcPr>
            <w:tcW w:w="5951" w:type="dxa"/>
          </w:tcPr>
          <w:p w14:paraId="273726BF" w14:textId="77777777" w:rsidR="008534FF" w:rsidRDefault="008534FF" w:rsidP="008534FF"/>
        </w:tc>
      </w:tr>
      <w:tr w:rsidR="008534FF" w14:paraId="34580BE7" w14:textId="77777777" w:rsidTr="002D1C13">
        <w:trPr>
          <w:jc w:val="center"/>
        </w:trPr>
        <w:tc>
          <w:tcPr>
            <w:tcW w:w="3826" w:type="dxa"/>
          </w:tcPr>
          <w:p w14:paraId="7A86041D" w14:textId="77777777" w:rsidR="008534FF" w:rsidRDefault="008534FF" w:rsidP="008534FF">
            <w:pPr>
              <w:jc w:val="center"/>
            </w:pPr>
          </w:p>
          <w:p w14:paraId="0258BC55" w14:textId="77777777" w:rsidR="008534FF" w:rsidRDefault="008534FF" w:rsidP="008534FF">
            <w:pPr>
              <w:jc w:val="center"/>
            </w:pPr>
            <w:r>
              <w:rPr>
                <w:noProof/>
                <w:lang w:val="en-GB"/>
              </w:rPr>
              <w:drawing>
                <wp:inline distT="0" distB="0" distL="0" distR="0" wp14:anchorId="562D2665" wp14:editId="1D26C49D">
                  <wp:extent cx="1515600" cy="1926000"/>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徐艺迪.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515600" cy="1926000"/>
                          </a:xfrm>
                          <a:prstGeom prst="rect">
                            <a:avLst/>
                          </a:prstGeom>
                        </pic:spPr>
                      </pic:pic>
                    </a:graphicData>
                  </a:graphic>
                </wp:inline>
              </w:drawing>
            </w:r>
          </w:p>
          <w:p w14:paraId="213DBCA8" w14:textId="77777777" w:rsidR="008534FF" w:rsidRDefault="008534FF" w:rsidP="008534FF"/>
          <w:p w14:paraId="587B4037" w14:textId="77777777" w:rsidR="008534FF" w:rsidRDefault="008534FF" w:rsidP="008534FF"/>
        </w:tc>
        <w:tc>
          <w:tcPr>
            <w:tcW w:w="5951" w:type="dxa"/>
          </w:tcPr>
          <w:p w14:paraId="0B5B5DE4" w14:textId="77777777" w:rsidR="008534FF" w:rsidRDefault="008534FF" w:rsidP="008534FF"/>
          <w:p w14:paraId="4B2DBA7C" w14:textId="77777777" w:rsidR="008534FF" w:rsidRDefault="008534FF" w:rsidP="008534FF">
            <w:r w:rsidRPr="00D94EA9">
              <w:rPr>
                <w:rFonts w:ascii="宋体" w:eastAsia="宋体" w:hAnsi="宋体" w:cs="Arial" w:hint="eastAsia"/>
                <w:color w:val="333333"/>
                <w:spacing w:val="15"/>
                <w:kern w:val="0"/>
                <w:sz w:val="22"/>
              </w:rPr>
              <w:t>徐博士专注于政治经济学以及博弈论领域的经济学理论研究。她于2020年1月博士毕业，有着微观经济学理论和宏观经济学理论的教学经验。</w:t>
            </w:r>
          </w:p>
        </w:tc>
      </w:tr>
      <w:tr w:rsidR="008534FF" w14:paraId="33EE98B9" w14:textId="77777777" w:rsidTr="002D1C13">
        <w:trPr>
          <w:jc w:val="center"/>
        </w:trPr>
        <w:tc>
          <w:tcPr>
            <w:tcW w:w="3826" w:type="dxa"/>
          </w:tcPr>
          <w:p w14:paraId="437DE667" w14:textId="77777777" w:rsidR="008534FF" w:rsidRDefault="008534FF" w:rsidP="008534FF">
            <w:pPr>
              <w:jc w:val="center"/>
            </w:pPr>
            <w:r w:rsidRPr="00D94EA9">
              <w:rPr>
                <w:rFonts w:ascii="宋体" w:eastAsia="宋体" w:hAnsi="宋体" w:hint="eastAsia"/>
                <w:sz w:val="22"/>
              </w:rPr>
              <w:t>刘真娥讲师</w:t>
            </w:r>
          </w:p>
        </w:tc>
        <w:tc>
          <w:tcPr>
            <w:tcW w:w="5951" w:type="dxa"/>
          </w:tcPr>
          <w:p w14:paraId="4FFCE51E" w14:textId="77777777" w:rsidR="008534FF" w:rsidRDefault="008534FF" w:rsidP="008534FF"/>
        </w:tc>
      </w:tr>
      <w:tr w:rsidR="008534FF" w14:paraId="7A41A39E" w14:textId="77777777" w:rsidTr="002D1C13">
        <w:trPr>
          <w:trHeight w:val="4516"/>
          <w:jc w:val="center"/>
        </w:trPr>
        <w:tc>
          <w:tcPr>
            <w:tcW w:w="3826" w:type="dxa"/>
          </w:tcPr>
          <w:p w14:paraId="6365CF77" w14:textId="77777777" w:rsidR="008534FF" w:rsidRDefault="008534FF" w:rsidP="008534FF">
            <w:pPr>
              <w:jc w:val="center"/>
            </w:pPr>
          </w:p>
          <w:p w14:paraId="450E4241" w14:textId="77777777" w:rsidR="008534FF" w:rsidRDefault="008534FF" w:rsidP="008534FF">
            <w:pPr>
              <w:jc w:val="center"/>
            </w:pPr>
            <w:r>
              <w:rPr>
                <w:noProof/>
                <w:lang w:val="en-GB"/>
              </w:rPr>
              <w:drawing>
                <wp:inline distT="0" distB="0" distL="0" distR="0" wp14:anchorId="73517F4B" wp14:editId="188D4C4C">
                  <wp:extent cx="1515600" cy="1897200"/>
                  <wp:effectExtent l="0" t="0" r="889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刘真娥.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515600" cy="1897200"/>
                          </a:xfrm>
                          <a:prstGeom prst="rect">
                            <a:avLst/>
                          </a:prstGeom>
                        </pic:spPr>
                      </pic:pic>
                    </a:graphicData>
                  </a:graphic>
                </wp:inline>
              </w:drawing>
            </w:r>
          </w:p>
          <w:p w14:paraId="48920D5B" w14:textId="77777777" w:rsidR="008534FF" w:rsidRPr="00086576" w:rsidRDefault="008534FF" w:rsidP="008534FF"/>
          <w:p w14:paraId="65D44F32" w14:textId="77777777" w:rsidR="008534FF" w:rsidRPr="00086576" w:rsidRDefault="008534FF" w:rsidP="008534FF"/>
          <w:p w14:paraId="1C9C7379" w14:textId="77777777" w:rsidR="008534FF" w:rsidRPr="00086576" w:rsidRDefault="008534FF" w:rsidP="008534FF"/>
          <w:p w14:paraId="503E6261" w14:textId="77777777" w:rsidR="008534FF" w:rsidRPr="00086576" w:rsidRDefault="008534FF" w:rsidP="008534FF"/>
          <w:p w14:paraId="3445C034" w14:textId="77777777" w:rsidR="008534FF" w:rsidRPr="00086576" w:rsidRDefault="008534FF" w:rsidP="008534FF"/>
          <w:p w14:paraId="49482557" w14:textId="77777777" w:rsidR="008534FF" w:rsidRPr="00086576" w:rsidRDefault="008534FF" w:rsidP="008534FF"/>
          <w:p w14:paraId="616F2ABE" w14:textId="6C27C7F9" w:rsidR="008534FF" w:rsidRPr="00086576" w:rsidRDefault="008534FF" w:rsidP="008534FF">
            <w:pPr>
              <w:ind w:right="840"/>
            </w:pPr>
          </w:p>
        </w:tc>
        <w:tc>
          <w:tcPr>
            <w:tcW w:w="5951" w:type="dxa"/>
          </w:tcPr>
          <w:p w14:paraId="00C7A547" w14:textId="77777777" w:rsidR="008534FF" w:rsidRDefault="008534FF" w:rsidP="008534FF"/>
          <w:p w14:paraId="15EB2D9D" w14:textId="41A318AF" w:rsidR="008534FF" w:rsidRPr="00086576" w:rsidRDefault="008534FF" w:rsidP="008534FF">
            <w:pPr>
              <w:rPr>
                <w:rFonts w:ascii="宋体" w:eastAsia="宋体" w:hAnsi="宋体" w:cs="Arial"/>
                <w:color w:val="333333"/>
                <w:spacing w:val="15"/>
                <w:kern w:val="0"/>
                <w:sz w:val="22"/>
              </w:rPr>
            </w:pPr>
            <w:r w:rsidRPr="00D94EA9">
              <w:rPr>
                <w:rFonts w:ascii="宋体" w:eastAsia="宋体" w:hAnsi="宋体" w:cs="Arial" w:hint="eastAsia"/>
                <w:color w:val="333333"/>
                <w:spacing w:val="15"/>
                <w:kern w:val="0"/>
                <w:sz w:val="22"/>
              </w:rPr>
              <w:t>刘博士是农业经济学、生物经济学和食品安全方面的专家。她的研究兴趣为生物技术与气候变化对食品安全的影响。</w:t>
            </w:r>
          </w:p>
        </w:tc>
      </w:tr>
    </w:tbl>
    <w:p w14:paraId="5B6F9468" w14:textId="4F6FA634" w:rsidR="002E5F12" w:rsidRPr="001106DC" w:rsidRDefault="002E5F12" w:rsidP="001106DC">
      <w:pPr>
        <w:widowControl/>
        <w:spacing w:after="160" w:line="259" w:lineRule="auto"/>
        <w:jc w:val="left"/>
      </w:pPr>
    </w:p>
    <w:sectPr w:rsidR="002E5F12" w:rsidRPr="001106DC" w:rsidSect="001850AA">
      <w:pgSz w:w="11906" w:h="16838" w:code="9"/>
      <w:pgMar w:top="1134" w:right="1800" w:bottom="1134"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D4167B" w14:textId="77777777" w:rsidR="00832C98" w:rsidRDefault="00832C98" w:rsidP="00974170">
      <w:r>
        <w:separator/>
      </w:r>
    </w:p>
  </w:endnote>
  <w:endnote w:type="continuationSeparator" w:id="0">
    <w:p w14:paraId="57DC5BC8" w14:textId="77777777" w:rsidR="00832C98" w:rsidRDefault="00832C98" w:rsidP="009741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KaiTi">
    <w:altName w:val="微软雅黑"/>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等线 Light">
    <w:altName w:val="DengXian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BF0E93" w14:textId="77777777" w:rsidR="00832C98" w:rsidRDefault="00832C98" w:rsidP="00974170">
      <w:r>
        <w:separator/>
      </w:r>
    </w:p>
  </w:footnote>
  <w:footnote w:type="continuationSeparator" w:id="0">
    <w:p w14:paraId="2EFB9D25" w14:textId="77777777" w:rsidR="00832C98" w:rsidRDefault="00832C98" w:rsidP="0097417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7"/>
  <w:bordersDoNotSurroundHeader/>
  <w:bordersDoNotSurroundFooter/>
  <w:defaultTabStop w:val="720"/>
  <w:characterSpacingControl w:val="doNotCompress"/>
  <w:hdrShapeDefaults>
    <o:shapedefaults v:ext="edit" spidmax="3686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0EA4"/>
    <w:rsid w:val="00007940"/>
    <w:rsid w:val="00017469"/>
    <w:rsid w:val="00022312"/>
    <w:rsid w:val="000555B2"/>
    <w:rsid w:val="00064B31"/>
    <w:rsid w:val="000843EE"/>
    <w:rsid w:val="00086576"/>
    <w:rsid w:val="000A78BC"/>
    <w:rsid w:val="000E4DFB"/>
    <w:rsid w:val="000E67D1"/>
    <w:rsid w:val="001106DC"/>
    <w:rsid w:val="00160C4B"/>
    <w:rsid w:val="001850AA"/>
    <w:rsid w:val="00192969"/>
    <w:rsid w:val="001D21F7"/>
    <w:rsid w:val="001D505B"/>
    <w:rsid w:val="002476A3"/>
    <w:rsid w:val="002550BF"/>
    <w:rsid w:val="00283B87"/>
    <w:rsid w:val="002B5370"/>
    <w:rsid w:val="002D1C13"/>
    <w:rsid w:val="002E5F12"/>
    <w:rsid w:val="003232F0"/>
    <w:rsid w:val="003236D1"/>
    <w:rsid w:val="003242DD"/>
    <w:rsid w:val="003A1001"/>
    <w:rsid w:val="003A7BC1"/>
    <w:rsid w:val="00410FFC"/>
    <w:rsid w:val="0043416D"/>
    <w:rsid w:val="004407DD"/>
    <w:rsid w:val="00452BAA"/>
    <w:rsid w:val="004E62E9"/>
    <w:rsid w:val="004F1CB4"/>
    <w:rsid w:val="004F501C"/>
    <w:rsid w:val="005001AE"/>
    <w:rsid w:val="00511DD2"/>
    <w:rsid w:val="00532509"/>
    <w:rsid w:val="005328E1"/>
    <w:rsid w:val="005515BF"/>
    <w:rsid w:val="00587A94"/>
    <w:rsid w:val="005C217F"/>
    <w:rsid w:val="005C3D94"/>
    <w:rsid w:val="005E0C0F"/>
    <w:rsid w:val="005F093D"/>
    <w:rsid w:val="0064783D"/>
    <w:rsid w:val="006516AD"/>
    <w:rsid w:val="006F6BF6"/>
    <w:rsid w:val="006F6DA9"/>
    <w:rsid w:val="0071179F"/>
    <w:rsid w:val="00777B17"/>
    <w:rsid w:val="007F25A0"/>
    <w:rsid w:val="00803F06"/>
    <w:rsid w:val="00832C98"/>
    <w:rsid w:val="008534FF"/>
    <w:rsid w:val="00880D24"/>
    <w:rsid w:val="00883EBB"/>
    <w:rsid w:val="008A5D03"/>
    <w:rsid w:val="008C4011"/>
    <w:rsid w:val="008E60BD"/>
    <w:rsid w:val="00943B47"/>
    <w:rsid w:val="00955244"/>
    <w:rsid w:val="0096742D"/>
    <w:rsid w:val="00974170"/>
    <w:rsid w:val="009B35F4"/>
    <w:rsid w:val="00A00B4C"/>
    <w:rsid w:val="00A122A9"/>
    <w:rsid w:val="00A62DFB"/>
    <w:rsid w:val="00AC2390"/>
    <w:rsid w:val="00AE4628"/>
    <w:rsid w:val="00AF6A16"/>
    <w:rsid w:val="00B36EF0"/>
    <w:rsid w:val="00B37F94"/>
    <w:rsid w:val="00B57120"/>
    <w:rsid w:val="00B7470C"/>
    <w:rsid w:val="00BD4571"/>
    <w:rsid w:val="00BD79ED"/>
    <w:rsid w:val="00C12F20"/>
    <w:rsid w:val="00C318B1"/>
    <w:rsid w:val="00C85F2D"/>
    <w:rsid w:val="00CE0395"/>
    <w:rsid w:val="00CE15C2"/>
    <w:rsid w:val="00D07EF7"/>
    <w:rsid w:val="00D53691"/>
    <w:rsid w:val="00D94EA9"/>
    <w:rsid w:val="00DA2488"/>
    <w:rsid w:val="00DB7EBD"/>
    <w:rsid w:val="00DF0201"/>
    <w:rsid w:val="00E0309D"/>
    <w:rsid w:val="00E14576"/>
    <w:rsid w:val="00E2255B"/>
    <w:rsid w:val="00E30C2C"/>
    <w:rsid w:val="00E333F8"/>
    <w:rsid w:val="00E77F49"/>
    <w:rsid w:val="00ED766E"/>
    <w:rsid w:val="00F67E22"/>
    <w:rsid w:val="00F70B0B"/>
    <w:rsid w:val="00F70EA4"/>
    <w:rsid w:val="00F70F4C"/>
    <w:rsid w:val="00F90446"/>
    <w:rsid w:val="00F96D3F"/>
    <w:rsid w:val="00FB3262"/>
    <w:rsid w:val="00FF3E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6865"/>
    <o:shapelayout v:ext="edit">
      <o:idmap v:ext="edit" data="1"/>
    </o:shapelayout>
  </w:shapeDefaults>
  <w:decimalSymbol w:val="."/>
  <w:listSeparator w:val=","/>
  <w14:docId w14:val="51D5F773"/>
  <w15:chartTrackingRefBased/>
  <w15:docId w15:val="{2B56D7ED-1208-409A-A55B-75FD6F05DF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4170"/>
    <w:pPr>
      <w:widowControl w:val="0"/>
      <w:spacing w:after="0" w:line="240" w:lineRule="auto"/>
      <w:jc w:val="both"/>
    </w:pPr>
    <w:rPr>
      <w:kern w:val="2"/>
      <w:sz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74170"/>
    <w:pPr>
      <w:widowControl/>
      <w:tabs>
        <w:tab w:val="center" w:pos="4320"/>
        <w:tab w:val="right" w:pos="8640"/>
      </w:tabs>
      <w:jc w:val="left"/>
    </w:pPr>
    <w:rPr>
      <w:kern w:val="0"/>
      <w:sz w:val="22"/>
    </w:rPr>
  </w:style>
  <w:style w:type="character" w:customStyle="1" w:styleId="HeaderChar">
    <w:name w:val="Header Char"/>
    <w:basedOn w:val="DefaultParagraphFont"/>
    <w:link w:val="Header"/>
    <w:uiPriority w:val="99"/>
    <w:rsid w:val="00974170"/>
  </w:style>
  <w:style w:type="paragraph" w:styleId="Footer">
    <w:name w:val="footer"/>
    <w:basedOn w:val="Normal"/>
    <w:link w:val="FooterChar"/>
    <w:uiPriority w:val="99"/>
    <w:unhideWhenUsed/>
    <w:rsid w:val="00974170"/>
    <w:pPr>
      <w:widowControl/>
      <w:tabs>
        <w:tab w:val="center" w:pos="4320"/>
        <w:tab w:val="right" w:pos="8640"/>
      </w:tabs>
      <w:jc w:val="left"/>
    </w:pPr>
    <w:rPr>
      <w:kern w:val="0"/>
      <w:sz w:val="22"/>
    </w:rPr>
  </w:style>
  <w:style w:type="character" w:customStyle="1" w:styleId="FooterChar">
    <w:name w:val="Footer Char"/>
    <w:basedOn w:val="DefaultParagraphFont"/>
    <w:link w:val="Footer"/>
    <w:uiPriority w:val="99"/>
    <w:rsid w:val="00974170"/>
  </w:style>
  <w:style w:type="table" w:styleId="TableGrid">
    <w:name w:val="Table Grid"/>
    <w:basedOn w:val="TableNormal"/>
    <w:uiPriority w:val="39"/>
    <w:rsid w:val="009741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11DD2"/>
    <w:rPr>
      <w:sz w:val="16"/>
      <w:szCs w:val="16"/>
    </w:rPr>
  </w:style>
  <w:style w:type="paragraph" w:styleId="CommentText">
    <w:name w:val="annotation text"/>
    <w:basedOn w:val="Normal"/>
    <w:link w:val="CommentTextChar"/>
    <w:uiPriority w:val="99"/>
    <w:semiHidden/>
    <w:unhideWhenUsed/>
    <w:rsid w:val="00511DD2"/>
    <w:rPr>
      <w:sz w:val="20"/>
      <w:szCs w:val="20"/>
    </w:rPr>
  </w:style>
  <w:style w:type="character" w:customStyle="1" w:styleId="CommentTextChar">
    <w:name w:val="Comment Text Char"/>
    <w:basedOn w:val="DefaultParagraphFont"/>
    <w:link w:val="CommentText"/>
    <w:uiPriority w:val="99"/>
    <w:semiHidden/>
    <w:rsid w:val="00511DD2"/>
    <w:rPr>
      <w:kern w:val="2"/>
      <w:sz w:val="20"/>
      <w:szCs w:val="20"/>
    </w:rPr>
  </w:style>
  <w:style w:type="paragraph" w:styleId="CommentSubject">
    <w:name w:val="annotation subject"/>
    <w:basedOn w:val="CommentText"/>
    <w:next w:val="CommentText"/>
    <w:link w:val="CommentSubjectChar"/>
    <w:uiPriority w:val="99"/>
    <w:semiHidden/>
    <w:unhideWhenUsed/>
    <w:rsid w:val="00511DD2"/>
    <w:rPr>
      <w:b/>
      <w:bCs/>
    </w:rPr>
  </w:style>
  <w:style w:type="character" w:customStyle="1" w:styleId="CommentSubjectChar">
    <w:name w:val="Comment Subject Char"/>
    <w:basedOn w:val="CommentTextChar"/>
    <w:link w:val="CommentSubject"/>
    <w:uiPriority w:val="99"/>
    <w:semiHidden/>
    <w:rsid w:val="00511DD2"/>
    <w:rPr>
      <w:b/>
      <w:bCs/>
      <w:kern w:val="2"/>
      <w:sz w:val="20"/>
      <w:szCs w:val="20"/>
    </w:rPr>
  </w:style>
  <w:style w:type="paragraph" w:styleId="BalloonText">
    <w:name w:val="Balloon Text"/>
    <w:basedOn w:val="Normal"/>
    <w:link w:val="BalloonTextChar"/>
    <w:uiPriority w:val="99"/>
    <w:semiHidden/>
    <w:unhideWhenUsed/>
    <w:rsid w:val="00511DD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11DD2"/>
    <w:rPr>
      <w:rFonts w:ascii="Segoe UI" w:hAnsi="Segoe UI" w:cs="Segoe UI"/>
      <w:kern w:val="2"/>
      <w:sz w:val="18"/>
      <w:szCs w:val="18"/>
    </w:rPr>
  </w:style>
  <w:style w:type="paragraph" w:customStyle="1" w:styleId="ListParagraph1">
    <w:name w:val="List Paragraph1"/>
    <w:basedOn w:val="Normal"/>
    <w:uiPriority w:val="34"/>
    <w:qFormat/>
    <w:rsid w:val="00BD4571"/>
    <w:pPr>
      <w:widowControl/>
      <w:spacing w:after="200" w:line="276" w:lineRule="auto"/>
      <w:ind w:left="720"/>
      <w:contextualSpacing/>
      <w:jc w:val="left"/>
    </w:pPr>
    <w:rPr>
      <w:rFonts w:ascii="Calibri" w:eastAsia="宋体" w:hAnsi="Calibri" w:cs="Times New Roman"/>
      <w:kern w:val="0"/>
      <w:sz w:val="22"/>
      <w:lang w:eastAsia="zh-HK"/>
    </w:rPr>
  </w:style>
  <w:style w:type="paragraph" w:styleId="NormalWeb">
    <w:name w:val="Normal (Web)"/>
    <w:basedOn w:val="Normal"/>
    <w:uiPriority w:val="99"/>
    <w:semiHidden/>
    <w:unhideWhenUsed/>
    <w:rsid w:val="005E0C0F"/>
    <w:pPr>
      <w:widowControl/>
      <w:spacing w:before="100" w:beforeAutospacing="1" w:after="100" w:afterAutospacing="1"/>
      <w:jc w:val="left"/>
    </w:pPr>
    <w:rPr>
      <w:rFonts w:ascii="Times New Roman" w:eastAsia="Times New Roman" w:hAnsi="Times New Roman" w:cs="Times New Roman"/>
      <w:kern w:val="0"/>
      <w:sz w:val="24"/>
      <w:szCs w:val="24"/>
    </w:rPr>
  </w:style>
  <w:style w:type="character" w:styleId="Emphasis">
    <w:name w:val="Emphasis"/>
    <w:basedOn w:val="DefaultParagraphFont"/>
    <w:uiPriority w:val="20"/>
    <w:qFormat/>
    <w:rsid w:val="005E0C0F"/>
    <w:rPr>
      <w:i/>
      <w:iCs/>
    </w:rPr>
  </w:style>
  <w:style w:type="paragraph" w:customStyle="1" w:styleId="Default">
    <w:name w:val="Default"/>
    <w:rsid w:val="006F6BF6"/>
    <w:pPr>
      <w:autoSpaceDE w:val="0"/>
      <w:autoSpaceDN w:val="0"/>
      <w:adjustRightInd w:val="0"/>
      <w:spacing w:after="0" w:line="240" w:lineRule="auto"/>
    </w:pPr>
    <w:rPr>
      <w:rFonts w:ascii="KaiTi" w:eastAsia="KaiTi" w:cs="KaiT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44198">
      <w:bodyDiv w:val="1"/>
      <w:marLeft w:val="0"/>
      <w:marRight w:val="0"/>
      <w:marTop w:val="0"/>
      <w:marBottom w:val="0"/>
      <w:divBdr>
        <w:top w:val="none" w:sz="0" w:space="0" w:color="auto"/>
        <w:left w:val="none" w:sz="0" w:space="0" w:color="auto"/>
        <w:bottom w:val="none" w:sz="0" w:space="0" w:color="auto"/>
        <w:right w:val="none" w:sz="0" w:space="0" w:color="auto"/>
      </w:divBdr>
    </w:div>
    <w:div w:id="1821115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jpg"/><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jp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jpg"/><Relationship Id="rId5" Type="http://schemas.openxmlformats.org/officeDocument/2006/relationships/endnotes" Target="endnotes.xml"/><Relationship Id="rId15" Type="http://schemas.openxmlformats.org/officeDocument/2006/relationships/image" Target="media/image10.jpg"/><Relationship Id="rId23" Type="http://schemas.openxmlformats.org/officeDocument/2006/relationships/image" Target="media/image18.jpg"/><Relationship Id="rId28"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jpg"/><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png"/><Relationship Id="rId22" Type="http://schemas.openxmlformats.org/officeDocument/2006/relationships/image" Target="media/image17.jpg"/><Relationship Id="rId27" Type="http://schemas.openxmlformats.org/officeDocument/2006/relationships/image" Target="media/image2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9</Pages>
  <Words>860</Words>
  <Characters>4906</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UIC</dc:creator>
  <cp:keywords/>
  <dc:description/>
  <cp:lastModifiedBy>Mi Lin</cp:lastModifiedBy>
  <cp:revision>3</cp:revision>
  <cp:lastPrinted>2021-07-09T01:35:00Z</cp:lastPrinted>
  <dcterms:created xsi:type="dcterms:W3CDTF">2021-07-27T13:15:00Z</dcterms:created>
  <dcterms:modified xsi:type="dcterms:W3CDTF">2021-08-11T08:25:00Z</dcterms:modified>
</cp:coreProperties>
</file>